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27BFA" w14:textId="77777777" w:rsidR="00996464" w:rsidRPr="001C79FF" w:rsidRDefault="006124BD" w:rsidP="001C79FF">
      <w:pPr>
        <w:spacing w:before="100" w:beforeAutospacing="1" w:after="100" w:afterAutospacing="1" w:line="360" w:lineRule="auto"/>
        <w:jc w:val="center"/>
        <w:rPr>
          <w:rFonts w:ascii="Arial" w:eastAsia="思源黑体 CN Bold" w:hAnsi="Arial" w:cs="Arial"/>
          <w:b/>
          <w:color w:val="C00000"/>
          <w:sz w:val="52"/>
          <w:szCs w:val="52"/>
        </w:rPr>
      </w:pPr>
      <w:r w:rsidRPr="001C79FF">
        <w:rPr>
          <w:rFonts w:ascii="Arial" w:eastAsia="思源黑体 CN Bold" w:hAnsi="Arial" w:cs="Arial"/>
          <w:b/>
          <w:color w:val="C00000"/>
          <w:sz w:val="52"/>
          <w:szCs w:val="52"/>
        </w:rPr>
        <w:t>ES460</w:t>
      </w:r>
      <w:r w:rsidRPr="001C79FF">
        <w:rPr>
          <w:rFonts w:ascii="Arial" w:eastAsia="思源黑体 CN Bold" w:hAnsi="Arial" w:cs="Arial"/>
          <w:b/>
          <w:color w:val="C00000"/>
          <w:sz w:val="52"/>
          <w:szCs w:val="52"/>
        </w:rPr>
        <w:t>系列全千兆接入二层交换机</w:t>
      </w:r>
    </w:p>
    <w:p w14:paraId="296B0D99" w14:textId="77777777" w:rsidR="00996464" w:rsidRDefault="00996464">
      <w:pPr>
        <w:rPr>
          <w:rFonts w:hint="eastAsia"/>
        </w:rPr>
      </w:pPr>
    </w:p>
    <w:p w14:paraId="0AF57004" w14:textId="77777777" w:rsidR="00ED4C16" w:rsidRPr="00ED4C16" w:rsidRDefault="003C6ABC" w:rsidP="00470931">
      <w:pPr>
        <w:ind w:leftChars="-67" w:left="-141"/>
        <w:jc w:val="center"/>
        <w:rPr>
          <w:rFonts w:ascii="微软雅黑" w:eastAsia="微软雅黑" w:hAnsi="微软雅黑" w:hint="eastAsia"/>
          <w:b/>
          <w:bCs/>
          <w:color w:val="595959" w:themeColor="text1" w:themeTint="A6"/>
          <w:szCs w:val="21"/>
        </w:rPr>
      </w:pPr>
      <w:r>
        <w:rPr>
          <w:noProof/>
        </w:rPr>
        <w:drawing>
          <wp:inline distT="0" distB="0" distL="0" distR="0" wp14:anchorId="23A03BC6" wp14:editId="7B2DBC5E">
            <wp:extent cx="1924215" cy="395089"/>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130706" cy="437487"/>
                    </a:xfrm>
                    <a:prstGeom prst="rect">
                      <a:avLst/>
                    </a:prstGeom>
                  </pic:spPr>
                </pic:pic>
              </a:graphicData>
            </a:graphic>
          </wp:inline>
        </w:drawing>
      </w:r>
      <w:r>
        <w:rPr>
          <w:noProof/>
        </w:rPr>
        <w:drawing>
          <wp:inline distT="0" distB="0" distL="0" distR="0" wp14:anchorId="440626D4" wp14:editId="01485479">
            <wp:extent cx="2059388" cy="43867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27736" cy="495834"/>
                    </a:xfrm>
                    <a:prstGeom prst="rect">
                      <a:avLst/>
                    </a:prstGeom>
                  </pic:spPr>
                </pic:pic>
              </a:graphicData>
            </a:graphic>
          </wp:inline>
        </w:drawing>
      </w:r>
      <w:r w:rsidR="00470931">
        <w:rPr>
          <w:noProof/>
        </w:rPr>
        <w:drawing>
          <wp:inline distT="0" distB="0" distL="0" distR="0" wp14:anchorId="27D069EE" wp14:editId="017CA628">
            <wp:extent cx="2154804" cy="458997"/>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34251" cy="518522"/>
                    </a:xfrm>
                    <a:prstGeom prst="rect">
                      <a:avLst/>
                    </a:prstGeom>
                  </pic:spPr>
                </pic:pic>
              </a:graphicData>
            </a:graphic>
          </wp:inline>
        </w:drawing>
      </w:r>
    </w:p>
    <w:p w14:paraId="04D6FD3C" w14:textId="77777777" w:rsidR="00ED4C16" w:rsidRPr="00FD0C4A" w:rsidRDefault="009D7EF2" w:rsidP="00470931">
      <w:pPr>
        <w:spacing w:line="260" w:lineRule="exact"/>
        <w:ind w:firstLineChars="450" w:firstLine="945"/>
        <w:jc w:val="left"/>
        <w:rPr>
          <w:rFonts w:ascii="微软雅黑" w:eastAsia="微软雅黑" w:hAnsi="微软雅黑" w:hint="eastAsia"/>
          <w:color w:val="000000" w:themeColor="text1"/>
          <w:szCs w:val="21"/>
          <w:lang w:val="fr-FR"/>
        </w:rPr>
      </w:pPr>
      <w:r w:rsidRPr="00FD0C4A">
        <w:rPr>
          <w:rFonts w:ascii="微软雅黑" w:eastAsia="微软雅黑" w:hAnsi="微软雅黑"/>
          <w:color w:val="000000" w:themeColor="text1"/>
          <w:szCs w:val="21"/>
          <w:lang w:val="fr-FR"/>
        </w:rPr>
        <w:t>ES</w:t>
      </w:r>
      <w:r w:rsidR="00926EF6" w:rsidRPr="00FD0C4A">
        <w:rPr>
          <w:rFonts w:ascii="微软雅黑" w:eastAsia="微软雅黑" w:hAnsi="微软雅黑"/>
          <w:color w:val="000000" w:themeColor="text1"/>
          <w:szCs w:val="21"/>
          <w:lang w:val="fr-FR"/>
        </w:rPr>
        <w:t>460-10P</w:t>
      </w:r>
      <w:r w:rsidR="0016735E" w:rsidRPr="00FD0C4A">
        <w:rPr>
          <w:rFonts w:ascii="微软雅黑" w:eastAsia="微软雅黑" w:hAnsi="微软雅黑"/>
          <w:color w:val="000000" w:themeColor="text1"/>
          <w:szCs w:val="21"/>
          <w:lang w:val="fr-FR"/>
        </w:rPr>
        <w:tab/>
      </w:r>
      <w:r w:rsidR="0016735E" w:rsidRPr="00FD0C4A">
        <w:rPr>
          <w:rFonts w:ascii="微软雅黑" w:eastAsia="微软雅黑" w:hAnsi="微软雅黑"/>
          <w:color w:val="000000" w:themeColor="text1"/>
          <w:szCs w:val="21"/>
          <w:lang w:val="fr-FR"/>
        </w:rPr>
        <w:tab/>
      </w:r>
      <w:r w:rsidR="0016735E" w:rsidRPr="00FD0C4A">
        <w:rPr>
          <w:rFonts w:ascii="微软雅黑" w:eastAsia="微软雅黑" w:hAnsi="微软雅黑"/>
          <w:color w:val="000000" w:themeColor="text1"/>
          <w:szCs w:val="21"/>
          <w:lang w:val="fr-FR"/>
        </w:rPr>
        <w:tab/>
        <w:t xml:space="preserve"> </w:t>
      </w:r>
      <w:r w:rsidR="001C79FF" w:rsidRPr="00FD0C4A">
        <w:rPr>
          <w:rFonts w:ascii="微软雅黑" w:eastAsia="微软雅黑" w:hAnsi="微软雅黑"/>
          <w:color w:val="000000" w:themeColor="text1"/>
          <w:szCs w:val="21"/>
          <w:lang w:val="fr-FR"/>
        </w:rPr>
        <w:t xml:space="preserve">        </w:t>
      </w:r>
      <w:r w:rsidR="0016735E" w:rsidRPr="00FD0C4A">
        <w:rPr>
          <w:rFonts w:ascii="微软雅黑" w:eastAsia="微软雅黑" w:hAnsi="微软雅黑"/>
          <w:color w:val="000000" w:themeColor="text1"/>
          <w:szCs w:val="21"/>
          <w:lang w:val="fr-FR"/>
        </w:rPr>
        <w:t>ES460-10P-PL</w:t>
      </w:r>
      <w:r w:rsidR="00470931" w:rsidRPr="00FD0C4A">
        <w:rPr>
          <w:rFonts w:ascii="微软雅黑" w:eastAsia="微软雅黑" w:hAnsi="微软雅黑"/>
          <w:color w:val="000000" w:themeColor="text1"/>
          <w:szCs w:val="21"/>
          <w:lang w:val="fr-FR"/>
        </w:rPr>
        <w:t xml:space="preserve">                ES460-10P-POE</w:t>
      </w:r>
    </w:p>
    <w:p w14:paraId="46BD879E" w14:textId="77777777" w:rsidR="0016735E" w:rsidRPr="00FD0C4A" w:rsidRDefault="001C79FF" w:rsidP="0016735E">
      <w:pPr>
        <w:jc w:val="center"/>
        <w:rPr>
          <w:rFonts w:ascii="微软雅黑" w:eastAsia="微软雅黑" w:hAnsi="微软雅黑" w:hint="eastAsia"/>
          <w:b/>
          <w:bCs/>
          <w:color w:val="595959" w:themeColor="text1" w:themeTint="A6"/>
          <w:szCs w:val="21"/>
          <w:lang w:val="fr-FR"/>
        </w:rPr>
      </w:pPr>
      <w:r>
        <w:rPr>
          <w:noProof/>
        </w:rPr>
        <w:drawing>
          <wp:inline distT="0" distB="0" distL="0" distR="0" wp14:anchorId="0CEEF2FE" wp14:editId="0C6F95B8">
            <wp:extent cx="2576223" cy="489585"/>
            <wp:effectExtent l="0" t="0" r="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19263" cy="497764"/>
                    </a:xfrm>
                    <a:prstGeom prst="rect">
                      <a:avLst/>
                    </a:prstGeom>
                  </pic:spPr>
                </pic:pic>
              </a:graphicData>
            </a:graphic>
          </wp:inline>
        </w:drawing>
      </w:r>
      <w:r w:rsidR="00470931" w:rsidRPr="00FD0C4A">
        <w:rPr>
          <w:rFonts w:ascii="微软雅黑" w:eastAsia="微软雅黑" w:hAnsi="微软雅黑"/>
          <w:b/>
          <w:bCs/>
          <w:color w:val="595959" w:themeColor="text1" w:themeTint="A6"/>
          <w:szCs w:val="21"/>
          <w:lang w:val="fr-FR"/>
        </w:rPr>
        <w:t xml:space="preserve"> </w:t>
      </w:r>
      <w:r w:rsidR="0016735E" w:rsidRPr="00FD0C4A">
        <w:rPr>
          <w:rFonts w:ascii="微软雅黑" w:eastAsia="微软雅黑" w:hAnsi="微软雅黑" w:hint="eastAsia"/>
          <w:b/>
          <w:bCs/>
          <w:color w:val="595959" w:themeColor="text1" w:themeTint="A6"/>
          <w:szCs w:val="21"/>
          <w:lang w:val="fr-FR"/>
        </w:rPr>
        <w:t xml:space="preserve"> </w:t>
      </w:r>
      <w:r w:rsidR="0016735E" w:rsidRPr="00FD0C4A">
        <w:rPr>
          <w:rFonts w:ascii="微软雅黑" w:eastAsia="微软雅黑" w:hAnsi="微软雅黑"/>
          <w:b/>
          <w:bCs/>
          <w:color w:val="595959" w:themeColor="text1" w:themeTint="A6"/>
          <w:szCs w:val="21"/>
          <w:lang w:val="fr-FR"/>
        </w:rPr>
        <w:t xml:space="preserve"> </w:t>
      </w:r>
      <w:r w:rsidR="005678FD">
        <w:rPr>
          <w:noProof/>
        </w:rPr>
        <w:drawing>
          <wp:inline distT="0" distB="0" distL="0" distR="0" wp14:anchorId="0B270B12" wp14:editId="73E07B6B">
            <wp:extent cx="2668772" cy="469204"/>
            <wp:effectExtent l="0" t="0" r="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51057" cy="483671"/>
                    </a:xfrm>
                    <a:prstGeom prst="rect">
                      <a:avLst/>
                    </a:prstGeom>
                  </pic:spPr>
                </pic:pic>
              </a:graphicData>
            </a:graphic>
          </wp:inline>
        </w:drawing>
      </w:r>
    </w:p>
    <w:p w14:paraId="7008814D" w14:textId="77777777" w:rsidR="0016735E" w:rsidRPr="00FD0C4A" w:rsidRDefault="0016735E" w:rsidP="00470931">
      <w:pPr>
        <w:spacing w:line="260" w:lineRule="exact"/>
        <w:ind w:left="1260" w:firstLineChars="350" w:firstLine="735"/>
        <w:jc w:val="left"/>
        <w:rPr>
          <w:rFonts w:ascii="微软雅黑" w:eastAsia="微软雅黑" w:hAnsi="微软雅黑" w:hint="eastAsia"/>
          <w:color w:val="000000" w:themeColor="text1"/>
          <w:szCs w:val="21"/>
          <w:lang w:val="fr-FR"/>
        </w:rPr>
      </w:pPr>
      <w:r w:rsidRPr="00FD0C4A">
        <w:rPr>
          <w:rFonts w:ascii="微软雅黑" w:eastAsia="微软雅黑" w:hAnsi="微软雅黑"/>
          <w:color w:val="000000" w:themeColor="text1"/>
          <w:szCs w:val="21"/>
          <w:lang w:val="fr-FR"/>
        </w:rPr>
        <w:t>ES460-28P</w:t>
      </w:r>
      <w:r w:rsidRPr="00FD0C4A">
        <w:rPr>
          <w:rFonts w:ascii="微软雅黑" w:eastAsia="微软雅黑" w:hAnsi="微软雅黑"/>
          <w:color w:val="000000" w:themeColor="text1"/>
          <w:szCs w:val="21"/>
          <w:lang w:val="fr-FR"/>
        </w:rPr>
        <w:tab/>
      </w:r>
      <w:r w:rsidRPr="00FD0C4A">
        <w:rPr>
          <w:rFonts w:ascii="微软雅黑" w:eastAsia="微软雅黑" w:hAnsi="微软雅黑"/>
          <w:color w:val="000000" w:themeColor="text1"/>
          <w:szCs w:val="21"/>
          <w:lang w:val="fr-FR"/>
        </w:rPr>
        <w:tab/>
      </w:r>
      <w:r w:rsidRPr="00FD0C4A">
        <w:rPr>
          <w:rFonts w:ascii="微软雅黑" w:eastAsia="微软雅黑" w:hAnsi="微软雅黑"/>
          <w:color w:val="000000" w:themeColor="text1"/>
          <w:szCs w:val="21"/>
          <w:lang w:val="fr-FR"/>
        </w:rPr>
        <w:tab/>
      </w:r>
      <w:r w:rsidR="001C79FF" w:rsidRPr="00FD0C4A">
        <w:rPr>
          <w:rFonts w:ascii="微软雅黑" w:eastAsia="微软雅黑" w:hAnsi="微软雅黑"/>
          <w:color w:val="000000" w:themeColor="text1"/>
          <w:szCs w:val="21"/>
          <w:lang w:val="fr-FR"/>
        </w:rPr>
        <w:t xml:space="preserve">                 </w:t>
      </w:r>
      <w:r w:rsidR="00470931" w:rsidRPr="00FD0C4A">
        <w:rPr>
          <w:rFonts w:ascii="微软雅黑" w:eastAsia="微软雅黑" w:hAnsi="微软雅黑"/>
          <w:color w:val="000000" w:themeColor="text1"/>
          <w:szCs w:val="21"/>
          <w:lang w:val="fr-FR"/>
        </w:rPr>
        <w:t xml:space="preserve">  </w:t>
      </w:r>
      <w:r w:rsidR="001C79FF" w:rsidRPr="00FD0C4A">
        <w:rPr>
          <w:rFonts w:ascii="微软雅黑" w:eastAsia="微软雅黑" w:hAnsi="微软雅黑"/>
          <w:color w:val="000000" w:themeColor="text1"/>
          <w:szCs w:val="21"/>
          <w:lang w:val="fr-FR"/>
        </w:rPr>
        <w:t xml:space="preserve"> </w:t>
      </w:r>
      <w:r w:rsidRPr="00FD0C4A">
        <w:rPr>
          <w:rFonts w:ascii="微软雅黑" w:eastAsia="微软雅黑" w:hAnsi="微软雅黑"/>
          <w:color w:val="000000" w:themeColor="text1"/>
          <w:szCs w:val="21"/>
          <w:lang w:val="fr-FR"/>
        </w:rPr>
        <w:t>ES460-28</w:t>
      </w:r>
      <w:r w:rsidR="005678FD" w:rsidRPr="00FD0C4A">
        <w:rPr>
          <w:rFonts w:ascii="微软雅黑" w:eastAsia="微软雅黑" w:hAnsi="微软雅黑"/>
          <w:color w:val="000000" w:themeColor="text1"/>
          <w:szCs w:val="21"/>
          <w:lang w:val="fr-FR"/>
        </w:rPr>
        <w:t>T</w:t>
      </w:r>
    </w:p>
    <w:p w14:paraId="11555D10" w14:textId="77777777" w:rsidR="001C79FF" w:rsidRPr="00FD0C4A" w:rsidRDefault="005678FD" w:rsidP="001C79FF">
      <w:pPr>
        <w:jc w:val="center"/>
        <w:rPr>
          <w:rFonts w:ascii="微软雅黑" w:eastAsia="微软雅黑" w:hAnsi="微软雅黑" w:hint="eastAsia"/>
          <w:b/>
          <w:bCs/>
          <w:color w:val="595959" w:themeColor="text1" w:themeTint="A6"/>
          <w:szCs w:val="21"/>
          <w:lang w:val="fr-FR"/>
        </w:rPr>
      </w:pPr>
      <w:r>
        <w:rPr>
          <w:noProof/>
        </w:rPr>
        <w:drawing>
          <wp:inline distT="0" distB="0" distL="0" distR="0" wp14:anchorId="1A66F9F9" wp14:editId="7B90745C">
            <wp:extent cx="2631057" cy="452048"/>
            <wp:effectExtent l="0" t="0" r="0"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246" b="11763"/>
                    <a:stretch/>
                  </pic:blipFill>
                  <pic:spPr bwMode="auto">
                    <a:xfrm>
                      <a:off x="0" y="0"/>
                      <a:ext cx="2847638" cy="489259"/>
                    </a:xfrm>
                    <a:prstGeom prst="rect">
                      <a:avLst/>
                    </a:prstGeom>
                    <a:ln>
                      <a:noFill/>
                    </a:ln>
                    <a:extLst>
                      <a:ext uri="{53640926-AAD7-44D8-BBD7-CCE9431645EC}">
                        <a14:shadowObscured xmlns:a14="http://schemas.microsoft.com/office/drawing/2010/main"/>
                      </a:ext>
                    </a:extLst>
                  </pic:spPr>
                </pic:pic>
              </a:graphicData>
            </a:graphic>
          </wp:inline>
        </w:drawing>
      </w:r>
      <w:r w:rsidRPr="00FD0C4A">
        <w:rPr>
          <w:rFonts w:ascii="微软雅黑" w:eastAsia="微软雅黑" w:hAnsi="微软雅黑"/>
          <w:b/>
          <w:bCs/>
          <w:color w:val="595959" w:themeColor="text1" w:themeTint="A6"/>
          <w:szCs w:val="21"/>
          <w:lang w:val="fr-FR"/>
        </w:rPr>
        <w:t xml:space="preserve">  </w:t>
      </w:r>
      <w:r w:rsidR="00470931">
        <w:rPr>
          <w:noProof/>
        </w:rPr>
        <w:drawing>
          <wp:inline distT="0" distB="0" distL="0" distR="0" wp14:anchorId="10189EB0" wp14:editId="1B8C91C4">
            <wp:extent cx="2710092" cy="452139"/>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246" b="11763"/>
                    <a:stretch/>
                  </pic:blipFill>
                  <pic:spPr bwMode="auto">
                    <a:xfrm>
                      <a:off x="0" y="0"/>
                      <a:ext cx="2914371" cy="486220"/>
                    </a:xfrm>
                    <a:prstGeom prst="rect">
                      <a:avLst/>
                    </a:prstGeom>
                    <a:ln>
                      <a:noFill/>
                    </a:ln>
                    <a:extLst>
                      <a:ext uri="{53640926-AAD7-44D8-BBD7-CCE9431645EC}">
                        <a14:shadowObscured xmlns:a14="http://schemas.microsoft.com/office/drawing/2010/main"/>
                      </a:ext>
                    </a:extLst>
                  </pic:spPr>
                </pic:pic>
              </a:graphicData>
            </a:graphic>
          </wp:inline>
        </w:drawing>
      </w:r>
      <w:r w:rsidR="00470931" w:rsidRPr="00FD0C4A">
        <w:rPr>
          <w:rFonts w:ascii="微软雅黑" w:eastAsia="微软雅黑" w:hAnsi="微软雅黑" w:hint="eastAsia"/>
          <w:b/>
          <w:bCs/>
          <w:color w:val="595959" w:themeColor="text1" w:themeTint="A6"/>
          <w:szCs w:val="21"/>
          <w:lang w:val="fr-FR"/>
        </w:rPr>
        <w:t xml:space="preserve"> </w:t>
      </w:r>
      <w:r w:rsidR="00470931" w:rsidRPr="00FD0C4A">
        <w:rPr>
          <w:rFonts w:ascii="微软雅黑" w:eastAsia="微软雅黑" w:hAnsi="微软雅黑"/>
          <w:b/>
          <w:bCs/>
          <w:color w:val="595959" w:themeColor="text1" w:themeTint="A6"/>
          <w:szCs w:val="21"/>
          <w:lang w:val="fr-FR"/>
        </w:rPr>
        <w:t xml:space="preserve"> </w:t>
      </w:r>
    </w:p>
    <w:p w14:paraId="12DFEC7B" w14:textId="77777777" w:rsidR="001C79FF" w:rsidRPr="00FD0C4A" w:rsidRDefault="00470931" w:rsidP="005678FD">
      <w:pPr>
        <w:spacing w:line="260" w:lineRule="exact"/>
        <w:ind w:firstLineChars="900" w:firstLine="1890"/>
        <w:rPr>
          <w:rFonts w:ascii="微软雅黑" w:eastAsia="微软雅黑" w:hAnsi="微软雅黑" w:hint="eastAsia"/>
          <w:color w:val="000000" w:themeColor="text1"/>
          <w:szCs w:val="21"/>
          <w:lang w:val="fr-FR"/>
        </w:rPr>
      </w:pPr>
      <w:r w:rsidRPr="00FD0C4A">
        <w:rPr>
          <w:rFonts w:ascii="微软雅黑" w:eastAsia="微软雅黑" w:hAnsi="微软雅黑"/>
          <w:color w:val="000000" w:themeColor="text1"/>
          <w:szCs w:val="21"/>
          <w:lang w:val="fr-FR"/>
        </w:rPr>
        <w:t>ES460-28P-P</w:t>
      </w:r>
      <w:r w:rsidR="005678FD" w:rsidRPr="00FD0C4A">
        <w:rPr>
          <w:rFonts w:ascii="微软雅黑" w:eastAsia="微软雅黑" w:hAnsi="微软雅黑"/>
          <w:color w:val="000000" w:themeColor="text1"/>
          <w:szCs w:val="21"/>
          <w:lang w:val="fr-FR"/>
        </w:rPr>
        <w:t>L</w:t>
      </w:r>
      <w:r w:rsidRPr="00FD0C4A">
        <w:rPr>
          <w:rFonts w:ascii="微软雅黑" w:eastAsia="微软雅黑" w:hAnsi="微软雅黑"/>
          <w:color w:val="000000" w:themeColor="text1"/>
          <w:szCs w:val="21"/>
          <w:lang w:val="fr-FR"/>
        </w:rPr>
        <w:t xml:space="preserve">                             </w:t>
      </w:r>
      <w:r w:rsidR="001C79FF" w:rsidRPr="00FD0C4A">
        <w:rPr>
          <w:rFonts w:ascii="微软雅黑" w:eastAsia="微软雅黑" w:hAnsi="微软雅黑"/>
          <w:color w:val="000000" w:themeColor="text1"/>
          <w:szCs w:val="21"/>
          <w:lang w:val="fr-FR"/>
        </w:rPr>
        <w:t>ES460-28</w:t>
      </w:r>
      <w:r w:rsidR="005678FD" w:rsidRPr="00FD0C4A">
        <w:rPr>
          <w:rFonts w:ascii="微软雅黑" w:eastAsia="微软雅黑" w:hAnsi="微软雅黑"/>
          <w:color w:val="000000" w:themeColor="text1"/>
          <w:szCs w:val="21"/>
          <w:lang w:val="fr-FR"/>
        </w:rPr>
        <w:t>P-POE</w:t>
      </w:r>
    </w:p>
    <w:p w14:paraId="337FF0F8" w14:textId="77777777" w:rsidR="00996464" w:rsidRPr="000E14AC" w:rsidRDefault="007421AF" w:rsidP="000E14AC">
      <w:pPr>
        <w:spacing w:beforeLines="50" w:before="156" w:afterLines="50" w:after="156"/>
        <w:rPr>
          <w:rFonts w:ascii="Arial" w:eastAsia="思源黑体 CN Normal" w:hAnsi="Arial" w:cs="Arial"/>
          <w:b/>
          <w:color w:val="C00000"/>
          <w:sz w:val="32"/>
          <w:szCs w:val="32"/>
        </w:rPr>
      </w:pPr>
      <w:r w:rsidRPr="000E14AC">
        <w:rPr>
          <w:rFonts w:ascii="Arial" w:eastAsia="思源黑体 CN Normal" w:hAnsi="Arial" w:cs="Arial" w:hint="eastAsia"/>
          <w:b/>
          <w:color w:val="C00000"/>
          <w:sz w:val="32"/>
          <w:szCs w:val="32"/>
        </w:rPr>
        <w:t>产品概述</w:t>
      </w:r>
    </w:p>
    <w:p w14:paraId="4E4C1C1B" w14:textId="77777777" w:rsidR="0072124D"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color w:val="000000"/>
          <w:kern w:val="0"/>
          <w:sz w:val="18"/>
          <w:szCs w:val="18"/>
        </w:rPr>
        <w:t>ES460</w:t>
      </w:r>
      <w:r w:rsidRPr="000E14AC">
        <w:rPr>
          <w:rFonts w:ascii="Arial" w:eastAsia="思源黑体 CN Normal" w:hAnsi="Arial" w:cs="Arial"/>
          <w:color w:val="000000"/>
          <w:kern w:val="0"/>
          <w:sz w:val="18"/>
          <w:szCs w:val="18"/>
        </w:rPr>
        <w:t>系列</w:t>
      </w:r>
      <w:r w:rsidR="00732A3B">
        <w:rPr>
          <w:rFonts w:ascii="Arial" w:eastAsia="思源黑体 CN Normal" w:hAnsi="Arial" w:cs="Arial" w:hint="eastAsia"/>
          <w:color w:val="000000"/>
          <w:kern w:val="0"/>
          <w:sz w:val="18"/>
          <w:szCs w:val="18"/>
        </w:rPr>
        <w:t>全千兆</w:t>
      </w:r>
      <w:r w:rsidRPr="000E14AC">
        <w:rPr>
          <w:rFonts w:ascii="Arial" w:eastAsia="思源黑体 CN Normal" w:hAnsi="Arial" w:cs="Arial"/>
          <w:color w:val="000000"/>
          <w:kern w:val="0"/>
          <w:sz w:val="18"/>
          <w:szCs w:val="18"/>
        </w:rPr>
        <w:t>交换机是</w:t>
      </w:r>
      <w:r w:rsidRPr="000E14AC">
        <w:rPr>
          <w:rFonts w:ascii="Arial" w:eastAsia="思源黑体 CN Normal" w:hAnsi="Arial" w:cs="Arial"/>
          <w:color w:val="000000"/>
          <w:kern w:val="0"/>
          <w:sz w:val="18"/>
          <w:szCs w:val="18"/>
        </w:rPr>
        <w:t>DCN</w:t>
      </w:r>
      <w:r w:rsidRPr="000E14AC">
        <w:rPr>
          <w:rFonts w:ascii="Arial" w:eastAsia="思源黑体 CN Normal" w:hAnsi="Arial" w:cs="Arial"/>
          <w:color w:val="000000"/>
          <w:kern w:val="0"/>
          <w:sz w:val="18"/>
          <w:szCs w:val="18"/>
        </w:rPr>
        <w:t>推出的新一代绿色智能安全接入交换机，支持双链路冗余备份，具备先进的绿色环保技术，为中小</w:t>
      </w:r>
      <w:r w:rsidRPr="000E14AC">
        <w:rPr>
          <w:rFonts w:ascii="Arial" w:eastAsia="思源黑体 CN Normal" w:hAnsi="Arial" w:cs="Arial"/>
          <w:color w:val="000000"/>
          <w:kern w:val="0"/>
          <w:sz w:val="18"/>
          <w:szCs w:val="18"/>
        </w:rPr>
        <w:t>SMB</w:t>
      </w:r>
      <w:r w:rsidRPr="000E14AC">
        <w:rPr>
          <w:rFonts w:ascii="Arial" w:eastAsia="思源黑体 CN Normal" w:hAnsi="Arial" w:cs="Arial"/>
          <w:color w:val="000000"/>
          <w:kern w:val="0"/>
          <w:sz w:val="18"/>
          <w:szCs w:val="18"/>
        </w:rPr>
        <w:t>用户提供高性能、易管理、低成本的</w:t>
      </w:r>
      <w:r w:rsidR="00732A3B">
        <w:rPr>
          <w:rFonts w:ascii="Arial" w:eastAsia="思源黑体 CN Normal" w:hAnsi="Arial" w:cs="Arial" w:hint="eastAsia"/>
          <w:color w:val="000000"/>
          <w:kern w:val="0"/>
          <w:sz w:val="18"/>
          <w:szCs w:val="18"/>
        </w:rPr>
        <w:t>全</w:t>
      </w:r>
      <w:r w:rsidRPr="000E14AC">
        <w:rPr>
          <w:rFonts w:ascii="Arial" w:eastAsia="思源黑体 CN Normal" w:hAnsi="Arial" w:cs="Arial"/>
          <w:color w:val="000000"/>
          <w:kern w:val="0"/>
          <w:sz w:val="18"/>
          <w:szCs w:val="18"/>
        </w:rPr>
        <w:t>千兆的解决方案。该系列产品支持</w:t>
      </w:r>
      <w:proofErr w:type="spellStart"/>
      <w:r w:rsidRPr="000E14AC">
        <w:rPr>
          <w:rFonts w:ascii="Arial" w:eastAsia="思源黑体 CN Normal" w:hAnsi="Arial" w:cs="Arial"/>
          <w:color w:val="000000"/>
          <w:kern w:val="0"/>
          <w:sz w:val="18"/>
          <w:szCs w:val="18"/>
        </w:rPr>
        <w:t>ImCloud</w:t>
      </w:r>
      <w:proofErr w:type="spellEnd"/>
      <w:r w:rsidRPr="000E14AC">
        <w:rPr>
          <w:rFonts w:ascii="Arial" w:eastAsia="思源黑体 CN Normal" w:hAnsi="Arial" w:cs="Arial"/>
          <w:color w:val="000000"/>
          <w:kern w:val="0"/>
          <w:sz w:val="18"/>
          <w:szCs w:val="18"/>
        </w:rPr>
        <w:t>智能云管，支持</w:t>
      </w:r>
      <w:r w:rsidRPr="000E14AC">
        <w:rPr>
          <w:rFonts w:ascii="Arial" w:eastAsia="思源黑体 CN Normal" w:hAnsi="Arial" w:cs="Arial"/>
          <w:color w:val="000000"/>
          <w:kern w:val="0"/>
          <w:sz w:val="18"/>
          <w:szCs w:val="18"/>
        </w:rPr>
        <w:t>APP</w:t>
      </w:r>
      <w:r w:rsidRPr="000E14AC">
        <w:rPr>
          <w:rFonts w:ascii="Arial" w:eastAsia="思源黑体 CN Normal" w:hAnsi="Arial" w:cs="Arial"/>
          <w:color w:val="000000"/>
          <w:kern w:val="0"/>
          <w:sz w:val="18"/>
          <w:szCs w:val="18"/>
        </w:rPr>
        <w:t>小程序远程管理。</w:t>
      </w:r>
      <w:r w:rsidR="001C79FF" w:rsidRPr="001C79FF">
        <w:rPr>
          <w:rFonts w:ascii="Arial" w:eastAsia="思源黑体 CN Normal" w:hAnsi="Arial" w:cs="Arial"/>
          <w:color w:val="000000"/>
          <w:kern w:val="0"/>
          <w:sz w:val="18"/>
          <w:szCs w:val="18"/>
        </w:rPr>
        <w:t>ES460</w:t>
      </w:r>
      <w:r w:rsidR="001C79FF" w:rsidRPr="001C79FF">
        <w:rPr>
          <w:rFonts w:ascii="Arial" w:eastAsia="思源黑体 CN Normal" w:hAnsi="Arial" w:cs="Arial"/>
          <w:color w:val="000000"/>
          <w:kern w:val="0"/>
          <w:sz w:val="18"/>
          <w:szCs w:val="18"/>
        </w:rPr>
        <w:t>交换机包括</w:t>
      </w:r>
      <w:r w:rsidR="001C79FF" w:rsidRPr="001C79FF">
        <w:rPr>
          <w:rFonts w:ascii="Arial" w:eastAsia="思源黑体 CN Normal" w:hAnsi="Arial" w:cs="Arial"/>
          <w:color w:val="000000"/>
          <w:kern w:val="0"/>
          <w:sz w:val="18"/>
          <w:szCs w:val="18"/>
        </w:rPr>
        <w:t>ES460-10P</w:t>
      </w:r>
      <w:r w:rsidR="001C79FF" w:rsidRPr="001C79FF">
        <w:rPr>
          <w:rFonts w:ascii="Arial" w:eastAsia="思源黑体 CN Normal" w:hAnsi="Arial" w:cs="Arial"/>
          <w:color w:val="000000"/>
          <w:kern w:val="0"/>
          <w:sz w:val="18"/>
          <w:szCs w:val="18"/>
        </w:rPr>
        <w:t>、</w:t>
      </w:r>
      <w:r w:rsidR="001C79FF" w:rsidRPr="001C79FF">
        <w:rPr>
          <w:rFonts w:ascii="Arial" w:eastAsia="思源黑体 CN Normal" w:hAnsi="Arial" w:cs="Arial"/>
          <w:color w:val="000000"/>
          <w:kern w:val="0"/>
          <w:sz w:val="18"/>
          <w:szCs w:val="18"/>
        </w:rPr>
        <w:t>ES460-10P-PL</w:t>
      </w:r>
      <w:r w:rsidR="001C79FF" w:rsidRPr="001C79FF">
        <w:rPr>
          <w:rFonts w:ascii="Arial" w:eastAsia="思源黑体 CN Normal" w:hAnsi="Arial" w:cs="Arial"/>
          <w:color w:val="000000"/>
          <w:kern w:val="0"/>
          <w:sz w:val="18"/>
          <w:szCs w:val="18"/>
        </w:rPr>
        <w:t>、</w:t>
      </w:r>
      <w:r w:rsidR="001C79FF" w:rsidRPr="001C79FF">
        <w:rPr>
          <w:rFonts w:ascii="Arial" w:eastAsia="思源黑体 CN Normal" w:hAnsi="Arial" w:cs="Arial"/>
          <w:color w:val="000000"/>
          <w:kern w:val="0"/>
          <w:sz w:val="18"/>
          <w:szCs w:val="18"/>
        </w:rPr>
        <w:t>ES460-10P-POE</w:t>
      </w:r>
      <w:r w:rsidR="001C79FF" w:rsidRPr="001C79FF">
        <w:rPr>
          <w:rFonts w:ascii="Arial" w:eastAsia="思源黑体 CN Normal" w:hAnsi="Arial" w:cs="Arial"/>
          <w:color w:val="000000"/>
          <w:kern w:val="0"/>
          <w:sz w:val="18"/>
          <w:szCs w:val="18"/>
        </w:rPr>
        <w:t>、</w:t>
      </w:r>
      <w:r w:rsidR="001C79FF" w:rsidRPr="001C79FF">
        <w:rPr>
          <w:rFonts w:ascii="Arial" w:eastAsia="思源黑体 CN Normal" w:hAnsi="Arial" w:cs="Arial"/>
          <w:color w:val="000000"/>
          <w:kern w:val="0"/>
          <w:sz w:val="18"/>
          <w:szCs w:val="18"/>
        </w:rPr>
        <w:t>ES460-28P</w:t>
      </w:r>
      <w:r w:rsidR="001C79FF" w:rsidRPr="001C79FF">
        <w:rPr>
          <w:rFonts w:ascii="Arial" w:eastAsia="思源黑体 CN Normal" w:hAnsi="Arial" w:cs="Arial"/>
          <w:color w:val="000000"/>
          <w:kern w:val="0"/>
          <w:sz w:val="18"/>
          <w:szCs w:val="18"/>
        </w:rPr>
        <w:t>、</w:t>
      </w:r>
      <w:r w:rsidR="001C79FF" w:rsidRPr="001C79FF">
        <w:rPr>
          <w:rFonts w:ascii="Arial" w:eastAsia="思源黑体 CN Normal" w:hAnsi="Arial" w:cs="Arial"/>
          <w:color w:val="000000"/>
          <w:kern w:val="0"/>
          <w:sz w:val="18"/>
          <w:szCs w:val="18"/>
        </w:rPr>
        <w:t>ES460-28P-PL</w:t>
      </w:r>
      <w:r w:rsidR="001C79FF" w:rsidRPr="001C79FF">
        <w:rPr>
          <w:rFonts w:ascii="Arial" w:eastAsia="思源黑体 CN Normal" w:hAnsi="Arial" w:cs="Arial"/>
          <w:color w:val="000000"/>
          <w:kern w:val="0"/>
          <w:sz w:val="18"/>
          <w:szCs w:val="18"/>
        </w:rPr>
        <w:t>、</w:t>
      </w:r>
      <w:r w:rsidR="001C79FF" w:rsidRPr="001C79FF">
        <w:rPr>
          <w:rFonts w:ascii="Arial" w:eastAsia="思源黑体 CN Normal" w:hAnsi="Arial" w:cs="Arial"/>
          <w:color w:val="000000"/>
          <w:kern w:val="0"/>
          <w:sz w:val="18"/>
          <w:szCs w:val="18"/>
        </w:rPr>
        <w:t>ES460-28P-POE</w:t>
      </w:r>
      <w:r w:rsidR="001C79FF" w:rsidRPr="001C79FF">
        <w:rPr>
          <w:rFonts w:ascii="Arial" w:eastAsia="思源黑体 CN Normal" w:hAnsi="Arial" w:cs="Arial"/>
          <w:color w:val="000000"/>
          <w:kern w:val="0"/>
          <w:sz w:val="18"/>
          <w:szCs w:val="18"/>
        </w:rPr>
        <w:t>和</w:t>
      </w:r>
      <w:r w:rsidR="001C79FF" w:rsidRPr="001C79FF">
        <w:rPr>
          <w:rFonts w:ascii="Arial" w:eastAsia="思源黑体 CN Normal" w:hAnsi="Arial" w:cs="Arial"/>
          <w:color w:val="000000"/>
          <w:kern w:val="0"/>
          <w:sz w:val="18"/>
          <w:szCs w:val="18"/>
        </w:rPr>
        <w:t>ES460-28T</w:t>
      </w:r>
      <w:r w:rsidR="001C79FF" w:rsidRPr="001C79FF">
        <w:rPr>
          <w:rFonts w:ascii="Arial" w:eastAsia="思源黑体 CN Normal" w:hAnsi="Arial" w:cs="Arial"/>
          <w:color w:val="000000"/>
          <w:kern w:val="0"/>
          <w:sz w:val="18"/>
          <w:szCs w:val="18"/>
        </w:rPr>
        <w:t>等机型。其中</w:t>
      </w:r>
      <w:r w:rsidR="001C79FF" w:rsidRPr="001C79FF">
        <w:rPr>
          <w:rFonts w:ascii="Arial" w:eastAsia="思源黑体 CN Normal" w:hAnsi="Arial" w:cs="Arial"/>
          <w:color w:val="000000"/>
          <w:kern w:val="0"/>
          <w:sz w:val="18"/>
          <w:szCs w:val="18"/>
        </w:rPr>
        <w:t>ES460-28T</w:t>
      </w:r>
      <w:r w:rsidR="001C79FF" w:rsidRPr="001C79FF">
        <w:rPr>
          <w:rFonts w:ascii="Arial" w:eastAsia="思源黑体 CN Normal" w:hAnsi="Arial" w:cs="Arial"/>
          <w:color w:val="000000"/>
          <w:kern w:val="0"/>
          <w:sz w:val="18"/>
          <w:szCs w:val="18"/>
        </w:rPr>
        <w:t>支持</w:t>
      </w:r>
      <w:r w:rsidR="00732A3B">
        <w:rPr>
          <w:rFonts w:ascii="Arial" w:eastAsia="思源黑体 CN Normal" w:hAnsi="Arial" w:cs="Arial" w:hint="eastAsia"/>
          <w:color w:val="000000"/>
          <w:kern w:val="0"/>
          <w:sz w:val="18"/>
          <w:szCs w:val="18"/>
        </w:rPr>
        <w:t>U</w:t>
      </w:r>
      <w:r w:rsidR="00732A3B">
        <w:rPr>
          <w:rFonts w:ascii="Arial" w:eastAsia="思源黑体 CN Normal" w:hAnsi="Arial" w:cs="Arial"/>
          <w:color w:val="000000"/>
          <w:kern w:val="0"/>
          <w:sz w:val="18"/>
          <w:szCs w:val="18"/>
        </w:rPr>
        <w:t>SB</w:t>
      </w:r>
      <w:r w:rsidR="00732A3B">
        <w:rPr>
          <w:rFonts w:ascii="Arial" w:eastAsia="思源黑体 CN Normal" w:hAnsi="Arial" w:cs="Arial" w:hint="eastAsia"/>
          <w:color w:val="000000"/>
          <w:kern w:val="0"/>
          <w:sz w:val="18"/>
          <w:szCs w:val="18"/>
        </w:rPr>
        <w:t>接口，支持</w:t>
      </w:r>
      <w:r w:rsidR="001C79FF" w:rsidRPr="001C79FF">
        <w:rPr>
          <w:rFonts w:ascii="Arial" w:eastAsia="思源黑体 CN Normal" w:hAnsi="Arial" w:cs="Arial"/>
          <w:color w:val="000000"/>
          <w:kern w:val="0"/>
          <w:sz w:val="18"/>
          <w:szCs w:val="18"/>
        </w:rPr>
        <w:t>静态路由。</w:t>
      </w:r>
    </w:p>
    <w:p w14:paraId="58DF129F" w14:textId="77777777" w:rsidR="00ED4C16" w:rsidRPr="000E14AC" w:rsidRDefault="00ED4C16" w:rsidP="000E14AC">
      <w:pPr>
        <w:spacing w:beforeLines="50" w:before="156" w:afterLines="50" w:after="156"/>
        <w:rPr>
          <w:rFonts w:ascii="Arial" w:eastAsia="思源黑体 CN Normal" w:hAnsi="Arial" w:cs="Arial"/>
          <w:b/>
          <w:color w:val="C00000"/>
          <w:sz w:val="32"/>
          <w:szCs w:val="32"/>
        </w:rPr>
      </w:pPr>
      <w:r w:rsidRPr="000E14AC">
        <w:rPr>
          <w:rFonts w:ascii="Arial" w:eastAsia="思源黑体 CN Normal" w:hAnsi="Arial" w:cs="Arial" w:hint="eastAsia"/>
          <w:b/>
          <w:color w:val="C00000"/>
          <w:sz w:val="32"/>
          <w:szCs w:val="32"/>
        </w:rPr>
        <w:t>产品特色</w:t>
      </w:r>
    </w:p>
    <w:p w14:paraId="00DA3D4D" w14:textId="77777777" w:rsidR="0016735E" w:rsidRPr="000E14AC" w:rsidRDefault="0016735E" w:rsidP="000E14AC">
      <w:pPr>
        <w:pStyle w:val="ac"/>
        <w:numPr>
          <w:ilvl w:val="0"/>
          <w:numId w:val="2"/>
        </w:numPr>
        <w:spacing w:beforeLines="50" w:before="156" w:afterLines="50" w:after="156" w:line="300" w:lineRule="exact"/>
        <w:ind w:firstLineChars="0"/>
        <w:rPr>
          <w:rFonts w:ascii="Arial" w:eastAsia="思源黑体 CN Normal" w:hAnsi="Arial" w:cs="Arial"/>
          <w:b/>
          <w:color w:val="C00000"/>
          <w:sz w:val="24"/>
          <w:szCs w:val="24"/>
        </w:rPr>
      </w:pPr>
      <w:r w:rsidRPr="000E14AC">
        <w:rPr>
          <w:rFonts w:ascii="Arial" w:eastAsia="思源黑体 CN Normal" w:hAnsi="Arial" w:cs="Arial" w:hint="eastAsia"/>
          <w:b/>
          <w:color w:val="C00000"/>
          <w:sz w:val="24"/>
          <w:szCs w:val="24"/>
        </w:rPr>
        <w:t>绿色节能，环保低噪</w:t>
      </w:r>
    </w:p>
    <w:p w14:paraId="4F6E56CA"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color w:val="000000"/>
          <w:kern w:val="0"/>
          <w:sz w:val="18"/>
          <w:szCs w:val="18"/>
        </w:rPr>
        <w:t>ES460</w:t>
      </w:r>
      <w:r w:rsidRPr="000E14AC">
        <w:rPr>
          <w:rFonts w:ascii="Arial" w:eastAsia="思源黑体 CN Normal" w:hAnsi="Arial" w:cs="Arial"/>
          <w:color w:val="000000"/>
          <w:kern w:val="0"/>
          <w:sz w:val="18"/>
          <w:szCs w:val="18"/>
        </w:rPr>
        <w:t>系列以太网交换机，遵循</w:t>
      </w:r>
      <w:r w:rsidRPr="000E14AC">
        <w:rPr>
          <w:rFonts w:ascii="Arial" w:eastAsia="思源黑体 CN Normal" w:hAnsi="Arial" w:cs="Arial"/>
          <w:color w:val="000000"/>
          <w:kern w:val="0"/>
          <w:sz w:val="18"/>
          <w:szCs w:val="18"/>
        </w:rPr>
        <w:t>IEEE 802.3az</w:t>
      </w:r>
      <w:r w:rsidRPr="000E14AC">
        <w:rPr>
          <w:rFonts w:ascii="Arial" w:eastAsia="思源黑体 CN Normal" w:hAnsi="Arial" w:cs="Arial"/>
          <w:color w:val="000000"/>
          <w:kern w:val="0"/>
          <w:sz w:val="18"/>
          <w:szCs w:val="18"/>
        </w:rPr>
        <w:t>（</w:t>
      </w:r>
      <w:r w:rsidRPr="000E14AC">
        <w:rPr>
          <w:rFonts w:ascii="Arial" w:eastAsia="思源黑体 CN Normal" w:hAnsi="Arial" w:cs="Arial"/>
          <w:color w:val="000000"/>
          <w:kern w:val="0"/>
          <w:sz w:val="18"/>
          <w:szCs w:val="18"/>
        </w:rPr>
        <w:t xml:space="preserve">Energy Efficient Ethernet </w:t>
      </w:r>
      <w:r w:rsidRPr="000E14AC">
        <w:rPr>
          <w:rFonts w:ascii="Arial" w:eastAsia="思源黑体 CN Normal" w:hAnsi="Arial" w:cs="Arial"/>
          <w:color w:val="000000"/>
          <w:kern w:val="0"/>
          <w:sz w:val="18"/>
          <w:szCs w:val="18"/>
        </w:rPr>
        <w:t>能效以太网）标准，大幅度降低设备功耗，绿色节能。</w:t>
      </w:r>
    </w:p>
    <w:p w14:paraId="5704567A"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充分考虑用户环境低噪要求，</w:t>
      </w:r>
      <w:r w:rsidRPr="000E14AC">
        <w:rPr>
          <w:rFonts w:ascii="Arial" w:eastAsia="思源黑体 CN Normal" w:hAnsi="Arial" w:cs="Arial"/>
          <w:color w:val="000000"/>
          <w:kern w:val="0"/>
          <w:sz w:val="18"/>
          <w:szCs w:val="18"/>
        </w:rPr>
        <w:t>ES460</w:t>
      </w:r>
      <w:r w:rsidRPr="000E14AC">
        <w:rPr>
          <w:rFonts w:ascii="Arial" w:eastAsia="思源黑体 CN Normal" w:hAnsi="Arial" w:cs="Arial"/>
          <w:color w:val="000000"/>
          <w:kern w:val="0"/>
          <w:sz w:val="18"/>
          <w:szCs w:val="18"/>
        </w:rPr>
        <w:t>部分机型采用无风扇静音设计，</w:t>
      </w:r>
      <w:r w:rsidRPr="000E14AC">
        <w:rPr>
          <w:rFonts w:ascii="Arial" w:eastAsia="思源黑体 CN Normal" w:hAnsi="Arial" w:cs="Arial"/>
          <w:color w:val="000000"/>
          <w:kern w:val="0"/>
          <w:sz w:val="18"/>
          <w:szCs w:val="18"/>
        </w:rPr>
        <w:t xml:space="preserve"> </w:t>
      </w:r>
      <w:r w:rsidRPr="000E14AC">
        <w:rPr>
          <w:rFonts w:ascii="Arial" w:eastAsia="思源黑体 CN Normal" w:hAnsi="Arial" w:cs="Arial"/>
          <w:color w:val="000000"/>
          <w:kern w:val="0"/>
          <w:sz w:val="18"/>
          <w:szCs w:val="18"/>
        </w:rPr>
        <w:t>实时监测系统内温度，并降低噪音污染。</w:t>
      </w:r>
    </w:p>
    <w:p w14:paraId="5C767C7B"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运维管理，简单灵活</w:t>
      </w:r>
    </w:p>
    <w:p w14:paraId="489265AE"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支持完善的以太网</w:t>
      </w:r>
      <w:r w:rsidRPr="000E14AC">
        <w:rPr>
          <w:rFonts w:ascii="Arial" w:eastAsia="思源黑体 CN Normal" w:hAnsi="Arial" w:cs="Arial"/>
          <w:color w:val="000000"/>
          <w:kern w:val="0"/>
          <w:sz w:val="18"/>
          <w:szCs w:val="18"/>
        </w:rPr>
        <w:t>OAM</w:t>
      </w:r>
      <w:r w:rsidRPr="000E14AC">
        <w:rPr>
          <w:rFonts w:ascii="Arial" w:eastAsia="思源黑体 CN Normal" w:hAnsi="Arial" w:cs="Arial"/>
          <w:color w:val="000000"/>
          <w:kern w:val="0"/>
          <w:sz w:val="18"/>
          <w:szCs w:val="18"/>
        </w:rPr>
        <w:t>技术，支持</w:t>
      </w:r>
      <w:r w:rsidRPr="000E14AC">
        <w:rPr>
          <w:rFonts w:ascii="Arial" w:eastAsia="思源黑体 CN Normal" w:hAnsi="Arial" w:cs="Arial"/>
          <w:color w:val="000000"/>
          <w:kern w:val="0"/>
          <w:sz w:val="18"/>
          <w:szCs w:val="18"/>
        </w:rPr>
        <w:t>VCT</w:t>
      </w:r>
      <w:r w:rsidRPr="000E14AC">
        <w:rPr>
          <w:rFonts w:ascii="Arial" w:eastAsia="思源黑体 CN Normal" w:hAnsi="Arial" w:cs="Arial"/>
          <w:color w:val="000000"/>
          <w:kern w:val="0"/>
          <w:sz w:val="18"/>
          <w:szCs w:val="18"/>
        </w:rPr>
        <w:t>、</w:t>
      </w:r>
      <w:r w:rsidRPr="000E14AC">
        <w:rPr>
          <w:rFonts w:ascii="Arial" w:eastAsia="思源黑体 CN Normal" w:hAnsi="Arial" w:cs="Arial"/>
          <w:color w:val="000000"/>
          <w:kern w:val="0"/>
          <w:sz w:val="18"/>
          <w:szCs w:val="18"/>
        </w:rPr>
        <w:t>DDM</w:t>
      </w:r>
      <w:r w:rsidRPr="000E14AC">
        <w:rPr>
          <w:rFonts w:ascii="Arial" w:eastAsia="思源黑体 CN Normal" w:hAnsi="Arial" w:cs="Arial"/>
          <w:color w:val="000000"/>
          <w:kern w:val="0"/>
          <w:sz w:val="18"/>
          <w:szCs w:val="18"/>
        </w:rPr>
        <w:t>（数字诊断监测）等特性，快速检测网络故障，降低运维难度。</w:t>
      </w:r>
    </w:p>
    <w:p w14:paraId="3353ACBD" w14:textId="77777777" w:rsidR="0016735E" w:rsidRPr="000E14AC" w:rsidRDefault="0016735E" w:rsidP="000E14AC">
      <w:pPr>
        <w:pStyle w:val="ac"/>
        <w:numPr>
          <w:ilvl w:val="0"/>
          <w:numId w:val="2"/>
        </w:numPr>
        <w:spacing w:beforeLines="50" w:before="156" w:afterLines="50" w:after="156" w:line="300" w:lineRule="exact"/>
        <w:ind w:firstLineChars="0"/>
        <w:rPr>
          <w:rFonts w:ascii="Arial" w:eastAsia="思源黑体 CN Normal" w:hAnsi="Arial" w:cs="Arial"/>
          <w:b/>
          <w:color w:val="C00000"/>
          <w:sz w:val="24"/>
          <w:szCs w:val="24"/>
        </w:rPr>
      </w:pPr>
      <w:r w:rsidRPr="000E14AC">
        <w:rPr>
          <w:rFonts w:ascii="Arial" w:eastAsia="思源黑体 CN Normal" w:hAnsi="Arial" w:cs="Arial"/>
          <w:b/>
          <w:color w:val="C00000"/>
          <w:sz w:val="24"/>
          <w:szCs w:val="24"/>
        </w:rPr>
        <w:t>VLAN</w:t>
      </w:r>
      <w:r w:rsidRPr="000E14AC">
        <w:rPr>
          <w:rFonts w:ascii="Arial" w:eastAsia="思源黑体 CN Normal" w:hAnsi="Arial" w:cs="Arial"/>
          <w:b/>
          <w:color w:val="C00000"/>
          <w:sz w:val="24"/>
          <w:szCs w:val="24"/>
        </w:rPr>
        <w:t>扩展，丰富多样</w:t>
      </w:r>
    </w:p>
    <w:p w14:paraId="2C16910C"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支持普通</w:t>
      </w:r>
      <w:proofErr w:type="spellStart"/>
      <w:r w:rsidRPr="000E14AC">
        <w:rPr>
          <w:rFonts w:ascii="Arial" w:eastAsia="思源黑体 CN Normal" w:hAnsi="Arial" w:cs="Arial"/>
          <w:color w:val="000000"/>
          <w:kern w:val="0"/>
          <w:sz w:val="18"/>
          <w:szCs w:val="18"/>
        </w:rPr>
        <w:t>QinQ</w:t>
      </w:r>
      <w:proofErr w:type="spellEnd"/>
      <w:r w:rsidRPr="000E14AC">
        <w:rPr>
          <w:rFonts w:ascii="Arial" w:eastAsia="思源黑体 CN Normal" w:hAnsi="Arial" w:cs="Arial"/>
          <w:color w:val="000000"/>
          <w:kern w:val="0"/>
          <w:sz w:val="18"/>
          <w:szCs w:val="18"/>
        </w:rPr>
        <w:t>以及灵活</w:t>
      </w:r>
      <w:proofErr w:type="spellStart"/>
      <w:r w:rsidRPr="000E14AC">
        <w:rPr>
          <w:rFonts w:ascii="Arial" w:eastAsia="思源黑体 CN Normal" w:hAnsi="Arial" w:cs="Arial"/>
          <w:color w:val="000000"/>
          <w:kern w:val="0"/>
          <w:sz w:val="18"/>
          <w:szCs w:val="18"/>
        </w:rPr>
        <w:t>QinQ</w:t>
      </w:r>
      <w:proofErr w:type="spellEnd"/>
      <w:r w:rsidRPr="000E14AC">
        <w:rPr>
          <w:rFonts w:ascii="Arial" w:eastAsia="思源黑体 CN Normal" w:hAnsi="Arial" w:cs="Arial"/>
          <w:color w:val="000000"/>
          <w:kern w:val="0"/>
          <w:sz w:val="18"/>
          <w:szCs w:val="18"/>
        </w:rPr>
        <w:t>技术，给予用户最大限度的自由来配置</w:t>
      </w:r>
      <w:proofErr w:type="spellStart"/>
      <w:r w:rsidRPr="000E14AC">
        <w:rPr>
          <w:rFonts w:ascii="Arial" w:eastAsia="思源黑体 CN Normal" w:hAnsi="Arial" w:cs="Arial"/>
          <w:color w:val="000000"/>
          <w:kern w:val="0"/>
          <w:sz w:val="18"/>
          <w:szCs w:val="18"/>
        </w:rPr>
        <w:t>QinQ</w:t>
      </w:r>
      <w:proofErr w:type="spellEnd"/>
      <w:r w:rsidRPr="000E14AC">
        <w:rPr>
          <w:rFonts w:ascii="Arial" w:eastAsia="思源黑体 CN Normal" w:hAnsi="Arial" w:cs="Arial"/>
          <w:color w:val="000000"/>
          <w:kern w:val="0"/>
          <w:sz w:val="18"/>
          <w:szCs w:val="18"/>
        </w:rPr>
        <w:t>策略。</w:t>
      </w:r>
    </w:p>
    <w:p w14:paraId="78C750A6"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支持</w:t>
      </w:r>
      <w:r w:rsidRPr="000E14AC">
        <w:rPr>
          <w:rFonts w:ascii="Arial" w:eastAsia="思源黑体 CN Normal" w:hAnsi="Arial" w:cs="Arial"/>
          <w:color w:val="000000"/>
          <w:kern w:val="0"/>
          <w:sz w:val="18"/>
          <w:szCs w:val="18"/>
        </w:rPr>
        <w:t>N:1 VLAN ID</w:t>
      </w:r>
      <w:r w:rsidRPr="000E14AC">
        <w:rPr>
          <w:rFonts w:ascii="Arial" w:eastAsia="思源黑体 CN Normal" w:hAnsi="Arial" w:cs="Arial"/>
          <w:color w:val="000000"/>
          <w:kern w:val="0"/>
          <w:sz w:val="18"/>
          <w:szCs w:val="18"/>
        </w:rPr>
        <w:t>的交换功能，即</w:t>
      </w:r>
      <w:r w:rsidRPr="000E14AC">
        <w:rPr>
          <w:rFonts w:ascii="Arial" w:eastAsia="思源黑体 CN Normal" w:hAnsi="Arial" w:cs="Arial"/>
          <w:color w:val="000000"/>
          <w:kern w:val="0"/>
          <w:sz w:val="18"/>
          <w:szCs w:val="18"/>
        </w:rPr>
        <w:t>N:1 VLAN Translation</w:t>
      </w:r>
      <w:r w:rsidRPr="000E14AC">
        <w:rPr>
          <w:rFonts w:ascii="Arial" w:eastAsia="思源黑体 CN Normal" w:hAnsi="Arial" w:cs="Arial"/>
          <w:color w:val="000000"/>
          <w:kern w:val="0"/>
          <w:sz w:val="18"/>
          <w:szCs w:val="18"/>
        </w:rPr>
        <w:t>，可以将接入端口报文的</w:t>
      </w:r>
      <w:r w:rsidRPr="000E14AC">
        <w:rPr>
          <w:rFonts w:ascii="Arial" w:eastAsia="思源黑体 CN Normal" w:hAnsi="Arial" w:cs="Arial"/>
          <w:color w:val="000000"/>
          <w:kern w:val="0"/>
          <w:sz w:val="18"/>
          <w:szCs w:val="18"/>
        </w:rPr>
        <w:t>N</w:t>
      </w:r>
      <w:proofErr w:type="gramStart"/>
      <w:r w:rsidRPr="000E14AC">
        <w:rPr>
          <w:rFonts w:ascii="Arial" w:eastAsia="思源黑体 CN Normal" w:hAnsi="Arial" w:cs="Arial"/>
          <w:color w:val="000000"/>
          <w:kern w:val="0"/>
          <w:sz w:val="18"/>
          <w:szCs w:val="18"/>
        </w:rPr>
        <w:t>个</w:t>
      </w:r>
      <w:proofErr w:type="gramEnd"/>
      <w:r w:rsidRPr="000E14AC">
        <w:rPr>
          <w:rFonts w:ascii="Arial" w:eastAsia="思源黑体 CN Normal" w:hAnsi="Arial" w:cs="Arial"/>
          <w:color w:val="000000"/>
          <w:kern w:val="0"/>
          <w:sz w:val="18"/>
          <w:szCs w:val="18"/>
        </w:rPr>
        <w:t>VLAN Tag</w:t>
      </w:r>
      <w:r w:rsidRPr="000E14AC">
        <w:rPr>
          <w:rFonts w:ascii="Arial" w:eastAsia="思源黑体 CN Normal" w:hAnsi="Arial" w:cs="Arial"/>
          <w:color w:val="000000"/>
          <w:kern w:val="0"/>
          <w:sz w:val="18"/>
          <w:szCs w:val="18"/>
        </w:rPr>
        <w:t>转为指定的一个</w:t>
      </w:r>
      <w:r w:rsidRPr="000E14AC">
        <w:rPr>
          <w:rFonts w:ascii="Arial" w:eastAsia="思源黑体 CN Normal" w:hAnsi="Arial" w:cs="Arial"/>
          <w:color w:val="000000"/>
          <w:kern w:val="0"/>
          <w:sz w:val="18"/>
          <w:szCs w:val="18"/>
        </w:rPr>
        <w:t>VLAN Tag</w:t>
      </w:r>
      <w:r w:rsidRPr="000E14AC">
        <w:rPr>
          <w:rFonts w:ascii="Arial" w:eastAsia="思源黑体 CN Normal" w:hAnsi="Arial" w:cs="Arial"/>
          <w:color w:val="000000"/>
          <w:kern w:val="0"/>
          <w:sz w:val="18"/>
          <w:szCs w:val="18"/>
        </w:rPr>
        <w:t>，为</w:t>
      </w:r>
      <w:r w:rsidRPr="000E14AC">
        <w:rPr>
          <w:rFonts w:ascii="Arial" w:eastAsia="思源黑体 CN Normal" w:hAnsi="Arial" w:cs="Arial"/>
          <w:color w:val="000000"/>
          <w:kern w:val="0"/>
          <w:sz w:val="18"/>
          <w:szCs w:val="18"/>
        </w:rPr>
        <w:t>QoS</w:t>
      </w:r>
      <w:r w:rsidRPr="000E14AC">
        <w:rPr>
          <w:rFonts w:ascii="Arial" w:eastAsia="思源黑体 CN Normal" w:hAnsi="Arial" w:cs="Arial"/>
          <w:color w:val="000000"/>
          <w:kern w:val="0"/>
          <w:sz w:val="18"/>
          <w:szCs w:val="18"/>
        </w:rPr>
        <w:t>策略收敛提供了有力的技术保障。</w:t>
      </w:r>
    </w:p>
    <w:p w14:paraId="116DE199"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支持协议</w:t>
      </w:r>
      <w:r w:rsidRPr="000E14AC">
        <w:rPr>
          <w:rFonts w:ascii="Arial" w:eastAsia="思源黑体 CN Normal" w:hAnsi="Arial" w:cs="Arial"/>
          <w:color w:val="000000"/>
          <w:kern w:val="0"/>
          <w:sz w:val="18"/>
          <w:szCs w:val="18"/>
        </w:rPr>
        <w:t>VLAN</w:t>
      </w:r>
      <w:r w:rsidRPr="000E14AC">
        <w:rPr>
          <w:rFonts w:ascii="Arial" w:eastAsia="思源黑体 CN Normal" w:hAnsi="Arial" w:cs="Arial"/>
          <w:color w:val="000000"/>
          <w:kern w:val="0"/>
          <w:sz w:val="18"/>
          <w:szCs w:val="18"/>
        </w:rPr>
        <w:t>、</w:t>
      </w:r>
      <w:r w:rsidRPr="000E14AC">
        <w:rPr>
          <w:rFonts w:ascii="Arial" w:eastAsia="思源黑体 CN Normal" w:hAnsi="Arial" w:cs="Arial"/>
          <w:color w:val="000000"/>
          <w:kern w:val="0"/>
          <w:sz w:val="18"/>
          <w:szCs w:val="18"/>
        </w:rPr>
        <w:t>MAC VLAN</w:t>
      </w:r>
      <w:r w:rsidRPr="000E14AC">
        <w:rPr>
          <w:rFonts w:ascii="Arial" w:eastAsia="思源黑体 CN Normal" w:hAnsi="Arial" w:cs="Arial"/>
          <w:color w:val="000000"/>
          <w:kern w:val="0"/>
          <w:sz w:val="18"/>
          <w:szCs w:val="18"/>
        </w:rPr>
        <w:t>、</w:t>
      </w:r>
      <w:r w:rsidRPr="000E14AC">
        <w:rPr>
          <w:rFonts w:ascii="Arial" w:eastAsia="思源黑体 CN Normal" w:hAnsi="Arial" w:cs="Arial"/>
          <w:color w:val="000000"/>
          <w:kern w:val="0"/>
          <w:sz w:val="18"/>
          <w:szCs w:val="18"/>
        </w:rPr>
        <w:t>Voice VLAN</w:t>
      </w:r>
      <w:r w:rsidRPr="000E14AC">
        <w:rPr>
          <w:rFonts w:ascii="Arial" w:eastAsia="思源黑体 CN Normal" w:hAnsi="Arial" w:cs="Arial"/>
          <w:color w:val="000000"/>
          <w:kern w:val="0"/>
          <w:sz w:val="18"/>
          <w:szCs w:val="18"/>
        </w:rPr>
        <w:t>等多种</w:t>
      </w:r>
      <w:r w:rsidRPr="000E14AC">
        <w:rPr>
          <w:rFonts w:ascii="Arial" w:eastAsia="思源黑体 CN Normal" w:hAnsi="Arial" w:cs="Arial"/>
          <w:color w:val="000000"/>
          <w:kern w:val="0"/>
          <w:sz w:val="18"/>
          <w:szCs w:val="18"/>
        </w:rPr>
        <w:t>VLAN</w:t>
      </w:r>
      <w:r w:rsidRPr="000E14AC">
        <w:rPr>
          <w:rFonts w:ascii="Arial" w:eastAsia="思源黑体 CN Normal" w:hAnsi="Arial" w:cs="Arial"/>
          <w:color w:val="000000"/>
          <w:kern w:val="0"/>
          <w:sz w:val="18"/>
          <w:szCs w:val="18"/>
        </w:rPr>
        <w:t>类型，在多业务融合网络中发挥作用。</w:t>
      </w:r>
    </w:p>
    <w:p w14:paraId="3F7476A2" w14:textId="77777777" w:rsidR="0016735E" w:rsidRPr="000E14AC" w:rsidRDefault="0016735E" w:rsidP="000E14AC">
      <w:pPr>
        <w:pStyle w:val="ac"/>
        <w:numPr>
          <w:ilvl w:val="0"/>
          <w:numId w:val="2"/>
        </w:numPr>
        <w:spacing w:beforeLines="50" w:before="156" w:afterLines="50" w:after="156" w:line="300" w:lineRule="exact"/>
        <w:ind w:firstLineChars="0"/>
        <w:rPr>
          <w:rFonts w:ascii="Arial" w:eastAsia="思源黑体 CN Normal" w:hAnsi="Arial" w:cs="Arial"/>
          <w:b/>
          <w:color w:val="C00000"/>
          <w:sz w:val="24"/>
          <w:szCs w:val="24"/>
        </w:rPr>
      </w:pPr>
      <w:r w:rsidRPr="000E14AC">
        <w:rPr>
          <w:rFonts w:ascii="Arial" w:eastAsia="思源黑体 CN Normal" w:hAnsi="Arial" w:cs="Arial" w:hint="eastAsia"/>
          <w:b/>
          <w:color w:val="C00000"/>
          <w:sz w:val="24"/>
          <w:szCs w:val="24"/>
        </w:rPr>
        <w:t>增强保护，安全可控</w:t>
      </w:r>
    </w:p>
    <w:p w14:paraId="71F80CB3"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以太网逐渐成为企业级和运营商级网络中的主流接入模式，因此客户对接入层安全、可控、简洁的要求越来越高。</w:t>
      </w:r>
      <w:r w:rsidRPr="000E14AC">
        <w:rPr>
          <w:rFonts w:ascii="Arial" w:eastAsia="思源黑体 CN Normal" w:hAnsi="Arial" w:cs="Arial"/>
          <w:color w:val="000000"/>
          <w:kern w:val="0"/>
          <w:sz w:val="18"/>
          <w:szCs w:val="18"/>
        </w:rPr>
        <w:t>ES460</w:t>
      </w:r>
      <w:r w:rsidRPr="000E14AC">
        <w:rPr>
          <w:rFonts w:ascii="Arial" w:eastAsia="思源黑体 CN Normal" w:hAnsi="Arial" w:cs="Arial"/>
          <w:color w:val="000000"/>
          <w:kern w:val="0"/>
          <w:sz w:val="18"/>
          <w:szCs w:val="18"/>
        </w:rPr>
        <w:t>系列支持多种安全保护机制，提供对</w:t>
      </w:r>
      <w:r w:rsidRPr="000E14AC">
        <w:rPr>
          <w:rFonts w:ascii="Arial" w:eastAsia="思源黑体 CN Normal" w:hAnsi="Arial" w:cs="Arial"/>
          <w:color w:val="000000"/>
          <w:kern w:val="0"/>
          <w:sz w:val="18"/>
          <w:szCs w:val="18"/>
        </w:rPr>
        <w:t>SYN Flood</w:t>
      </w:r>
      <w:r w:rsidRPr="000E14AC">
        <w:rPr>
          <w:rFonts w:ascii="Arial" w:eastAsia="思源黑体 CN Normal" w:hAnsi="Arial" w:cs="Arial"/>
          <w:color w:val="000000"/>
          <w:kern w:val="0"/>
          <w:sz w:val="18"/>
          <w:szCs w:val="18"/>
        </w:rPr>
        <w:t>、</w:t>
      </w:r>
      <w:r w:rsidRPr="000E14AC">
        <w:rPr>
          <w:rFonts w:ascii="Arial" w:eastAsia="思源黑体 CN Normal" w:hAnsi="Arial" w:cs="Arial"/>
          <w:color w:val="000000"/>
          <w:kern w:val="0"/>
          <w:sz w:val="18"/>
          <w:szCs w:val="18"/>
        </w:rPr>
        <w:t>Land</w:t>
      </w:r>
      <w:r w:rsidRPr="000E14AC">
        <w:rPr>
          <w:rFonts w:ascii="Arial" w:eastAsia="思源黑体 CN Normal" w:hAnsi="Arial" w:cs="Arial"/>
          <w:color w:val="000000"/>
          <w:kern w:val="0"/>
          <w:sz w:val="18"/>
          <w:szCs w:val="18"/>
        </w:rPr>
        <w:t>、</w:t>
      </w:r>
      <w:r w:rsidRPr="000E14AC">
        <w:rPr>
          <w:rFonts w:ascii="Arial" w:eastAsia="思源黑体 CN Normal" w:hAnsi="Arial" w:cs="Arial"/>
          <w:color w:val="000000"/>
          <w:kern w:val="0"/>
          <w:sz w:val="18"/>
          <w:szCs w:val="18"/>
        </w:rPr>
        <w:t>IGMP Flood</w:t>
      </w:r>
      <w:r w:rsidRPr="000E14AC">
        <w:rPr>
          <w:rFonts w:ascii="Arial" w:eastAsia="思源黑体 CN Normal" w:hAnsi="Arial" w:cs="Arial"/>
          <w:color w:val="000000"/>
          <w:kern w:val="0"/>
          <w:sz w:val="18"/>
          <w:szCs w:val="18"/>
        </w:rPr>
        <w:t>等多种</w:t>
      </w:r>
      <w:r w:rsidRPr="000E14AC">
        <w:rPr>
          <w:rFonts w:ascii="Arial" w:eastAsia="思源黑体 CN Normal" w:hAnsi="Arial" w:cs="Arial"/>
          <w:color w:val="000000"/>
          <w:kern w:val="0"/>
          <w:sz w:val="18"/>
          <w:szCs w:val="18"/>
        </w:rPr>
        <w:t>DOS</w:t>
      </w:r>
      <w:r w:rsidRPr="000E14AC">
        <w:rPr>
          <w:rFonts w:ascii="Arial" w:eastAsia="思源黑体 CN Normal" w:hAnsi="Arial" w:cs="Arial"/>
          <w:color w:val="000000"/>
          <w:kern w:val="0"/>
          <w:sz w:val="18"/>
          <w:szCs w:val="18"/>
        </w:rPr>
        <w:t>类防攻击技术，支持</w:t>
      </w:r>
      <w:r w:rsidRPr="000E14AC">
        <w:rPr>
          <w:rFonts w:ascii="Arial" w:eastAsia="思源黑体 CN Normal" w:hAnsi="Arial" w:cs="Arial"/>
          <w:color w:val="000000"/>
          <w:kern w:val="0"/>
          <w:sz w:val="18"/>
          <w:szCs w:val="18"/>
        </w:rPr>
        <w:t>BPDU Guard</w:t>
      </w:r>
      <w:r w:rsidRPr="000E14AC">
        <w:rPr>
          <w:rFonts w:ascii="Arial" w:eastAsia="思源黑体 CN Normal" w:hAnsi="Arial" w:cs="Arial"/>
          <w:color w:val="000000"/>
          <w:kern w:val="0"/>
          <w:sz w:val="18"/>
          <w:szCs w:val="18"/>
        </w:rPr>
        <w:t>、</w:t>
      </w:r>
      <w:r w:rsidRPr="000E14AC">
        <w:rPr>
          <w:rFonts w:ascii="Arial" w:eastAsia="思源黑体 CN Normal" w:hAnsi="Arial" w:cs="Arial"/>
          <w:color w:val="000000"/>
          <w:kern w:val="0"/>
          <w:sz w:val="18"/>
          <w:szCs w:val="18"/>
        </w:rPr>
        <w:t xml:space="preserve">Root </w:t>
      </w:r>
      <w:r w:rsidRPr="000E14AC">
        <w:rPr>
          <w:rFonts w:ascii="Arial" w:eastAsia="思源黑体 CN Normal" w:hAnsi="Arial" w:cs="Arial"/>
          <w:color w:val="000000"/>
          <w:kern w:val="0"/>
          <w:sz w:val="18"/>
          <w:szCs w:val="18"/>
        </w:rPr>
        <w:lastRenderedPageBreak/>
        <w:t>Guard</w:t>
      </w:r>
      <w:r w:rsidRPr="000E14AC">
        <w:rPr>
          <w:rFonts w:ascii="Arial" w:eastAsia="思源黑体 CN Normal" w:hAnsi="Arial" w:cs="Arial"/>
          <w:color w:val="000000"/>
          <w:kern w:val="0"/>
          <w:sz w:val="18"/>
          <w:szCs w:val="18"/>
        </w:rPr>
        <w:t>，避免意外的拓扑环路以及非法的边缘设备成为根节点，防止不必要的拓扑震荡。</w:t>
      </w:r>
    </w:p>
    <w:p w14:paraId="540C25CA"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在针对用户层面的防攻击措施上，同时支持基于端口和基于</w:t>
      </w:r>
      <w:r w:rsidRPr="000E14AC">
        <w:rPr>
          <w:rFonts w:ascii="Arial" w:eastAsia="思源黑体 CN Normal" w:hAnsi="Arial" w:cs="Arial"/>
          <w:color w:val="000000"/>
          <w:kern w:val="0"/>
          <w:sz w:val="18"/>
          <w:szCs w:val="18"/>
        </w:rPr>
        <w:t>VLAN</w:t>
      </w:r>
      <w:r w:rsidRPr="000E14AC">
        <w:rPr>
          <w:rFonts w:ascii="Arial" w:eastAsia="思源黑体 CN Normal" w:hAnsi="Arial" w:cs="Arial"/>
          <w:color w:val="000000"/>
          <w:kern w:val="0"/>
          <w:sz w:val="18"/>
          <w:szCs w:val="18"/>
        </w:rPr>
        <w:t>的</w:t>
      </w:r>
      <w:r w:rsidRPr="000E14AC">
        <w:rPr>
          <w:rFonts w:ascii="Arial" w:eastAsia="思源黑体 CN Normal" w:hAnsi="Arial" w:cs="Arial"/>
          <w:color w:val="000000"/>
          <w:kern w:val="0"/>
          <w:sz w:val="18"/>
          <w:szCs w:val="18"/>
        </w:rPr>
        <w:t>DHCP snooping</w:t>
      </w:r>
      <w:r w:rsidRPr="000E14AC">
        <w:rPr>
          <w:rFonts w:ascii="Arial" w:eastAsia="思源黑体 CN Normal" w:hAnsi="Arial" w:cs="Arial"/>
          <w:color w:val="000000"/>
          <w:kern w:val="0"/>
          <w:sz w:val="18"/>
          <w:szCs w:val="18"/>
        </w:rPr>
        <w:t>及</w:t>
      </w:r>
      <w:r w:rsidRPr="000E14AC">
        <w:rPr>
          <w:rFonts w:ascii="Arial" w:eastAsia="思源黑体 CN Normal" w:hAnsi="Arial" w:cs="Arial"/>
          <w:color w:val="000000"/>
          <w:kern w:val="0"/>
          <w:sz w:val="18"/>
          <w:szCs w:val="18"/>
        </w:rPr>
        <w:t>IP Source Guard</w:t>
      </w:r>
      <w:r w:rsidRPr="000E14AC">
        <w:rPr>
          <w:rFonts w:ascii="Arial" w:eastAsia="思源黑体 CN Normal" w:hAnsi="Arial" w:cs="Arial"/>
          <w:color w:val="000000"/>
          <w:kern w:val="0"/>
          <w:sz w:val="18"/>
          <w:szCs w:val="18"/>
        </w:rPr>
        <w:t>，两者配合使用可有效防范</w:t>
      </w:r>
      <w:r w:rsidRPr="000E14AC">
        <w:rPr>
          <w:rFonts w:ascii="Arial" w:eastAsia="思源黑体 CN Normal" w:hAnsi="Arial" w:cs="Arial"/>
          <w:color w:val="000000"/>
          <w:kern w:val="0"/>
          <w:sz w:val="18"/>
          <w:szCs w:val="18"/>
        </w:rPr>
        <w:t>MAC</w:t>
      </w:r>
      <w:r w:rsidRPr="000E14AC">
        <w:rPr>
          <w:rFonts w:ascii="Arial" w:eastAsia="思源黑体 CN Normal" w:hAnsi="Arial" w:cs="Arial"/>
          <w:color w:val="000000"/>
          <w:kern w:val="0"/>
          <w:sz w:val="18"/>
          <w:szCs w:val="18"/>
        </w:rPr>
        <w:t>、</w:t>
      </w:r>
      <w:r w:rsidRPr="000E14AC">
        <w:rPr>
          <w:rFonts w:ascii="Arial" w:eastAsia="思源黑体 CN Normal" w:hAnsi="Arial" w:cs="Arial"/>
          <w:color w:val="000000"/>
          <w:kern w:val="0"/>
          <w:sz w:val="18"/>
          <w:szCs w:val="18"/>
        </w:rPr>
        <w:t>IP</w:t>
      </w:r>
      <w:r w:rsidRPr="000E14AC">
        <w:rPr>
          <w:rFonts w:ascii="Arial" w:eastAsia="思源黑体 CN Normal" w:hAnsi="Arial" w:cs="Arial"/>
          <w:color w:val="000000"/>
          <w:kern w:val="0"/>
          <w:sz w:val="18"/>
          <w:szCs w:val="18"/>
        </w:rPr>
        <w:t>、</w:t>
      </w:r>
      <w:r w:rsidRPr="000E14AC">
        <w:rPr>
          <w:rFonts w:ascii="Arial" w:eastAsia="思源黑体 CN Normal" w:hAnsi="Arial" w:cs="Arial"/>
          <w:color w:val="000000"/>
          <w:kern w:val="0"/>
          <w:sz w:val="18"/>
          <w:szCs w:val="18"/>
        </w:rPr>
        <w:t>MAC+IP</w:t>
      </w:r>
      <w:r w:rsidRPr="000E14AC">
        <w:rPr>
          <w:rFonts w:ascii="Arial" w:eastAsia="思源黑体 CN Normal" w:hAnsi="Arial" w:cs="Arial"/>
          <w:color w:val="000000"/>
          <w:kern w:val="0"/>
          <w:sz w:val="18"/>
          <w:szCs w:val="18"/>
        </w:rPr>
        <w:t>等非法地址欺骗，同时还可降低</w:t>
      </w:r>
      <w:r w:rsidRPr="000E14AC">
        <w:rPr>
          <w:rFonts w:ascii="Arial" w:eastAsia="思源黑体 CN Normal" w:hAnsi="Arial" w:cs="Arial"/>
          <w:color w:val="000000"/>
          <w:kern w:val="0"/>
          <w:sz w:val="18"/>
          <w:szCs w:val="18"/>
        </w:rPr>
        <w:t>DOS</w:t>
      </w:r>
      <w:r w:rsidRPr="000E14AC">
        <w:rPr>
          <w:rFonts w:ascii="Arial" w:eastAsia="思源黑体 CN Normal" w:hAnsi="Arial" w:cs="Arial"/>
          <w:color w:val="000000"/>
          <w:kern w:val="0"/>
          <w:sz w:val="18"/>
          <w:szCs w:val="18"/>
        </w:rPr>
        <w:t>攻击的风险入。</w:t>
      </w:r>
    </w:p>
    <w:p w14:paraId="71128C79"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支持基于端口和基于</w:t>
      </w:r>
      <w:r w:rsidRPr="000E14AC">
        <w:rPr>
          <w:rFonts w:ascii="Arial" w:eastAsia="思源黑体 CN Normal" w:hAnsi="Arial" w:cs="Arial"/>
          <w:color w:val="000000"/>
          <w:kern w:val="0"/>
          <w:sz w:val="18"/>
          <w:szCs w:val="18"/>
        </w:rPr>
        <w:t>VLAN</w:t>
      </w:r>
      <w:r w:rsidRPr="000E14AC">
        <w:rPr>
          <w:rFonts w:ascii="Arial" w:eastAsia="思源黑体 CN Normal" w:hAnsi="Arial" w:cs="Arial"/>
          <w:color w:val="000000"/>
          <w:kern w:val="0"/>
          <w:sz w:val="18"/>
          <w:szCs w:val="18"/>
        </w:rPr>
        <w:t>的源</w:t>
      </w:r>
      <w:r w:rsidRPr="000E14AC">
        <w:rPr>
          <w:rFonts w:ascii="Arial" w:eastAsia="思源黑体 CN Normal" w:hAnsi="Arial" w:cs="Arial"/>
          <w:color w:val="000000"/>
          <w:kern w:val="0"/>
          <w:sz w:val="18"/>
          <w:szCs w:val="18"/>
        </w:rPr>
        <w:t>MAC</w:t>
      </w:r>
      <w:r w:rsidRPr="000E14AC">
        <w:rPr>
          <w:rFonts w:ascii="Arial" w:eastAsia="思源黑体 CN Normal" w:hAnsi="Arial" w:cs="Arial"/>
          <w:color w:val="000000"/>
          <w:kern w:val="0"/>
          <w:sz w:val="18"/>
          <w:szCs w:val="18"/>
        </w:rPr>
        <w:t>地址学习限制功能，有效防止用户源</w:t>
      </w:r>
      <w:r w:rsidRPr="000E14AC">
        <w:rPr>
          <w:rFonts w:ascii="Arial" w:eastAsia="思源黑体 CN Normal" w:hAnsi="Arial" w:cs="Arial"/>
          <w:color w:val="000000"/>
          <w:kern w:val="0"/>
          <w:sz w:val="18"/>
          <w:szCs w:val="18"/>
        </w:rPr>
        <w:t>MAC</w:t>
      </w:r>
      <w:r w:rsidRPr="000E14AC">
        <w:rPr>
          <w:rFonts w:ascii="Arial" w:eastAsia="思源黑体 CN Normal" w:hAnsi="Arial" w:cs="Arial"/>
          <w:color w:val="000000"/>
          <w:kern w:val="0"/>
          <w:sz w:val="18"/>
          <w:szCs w:val="18"/>
        </w:rPr>
        <w:t>欺骗冲击设备</w:t>
      </w:r>
      <w:r w:rsidRPr="000E14AC">
        <w:rPr>
          <w:rFonts w:ascii="Arial" w:eastAsia="思源黑体 CN Normal" w:hAnsi="Arial" w:cs="Arial"/>
          <w:color w:val="000000"/>
          <w:kern w:val="0"/>
          <w:sz w:val="18"/>
          <w:szCs w:val="18"/>
        </w:rPr>
        <w:t>MAC</w:t>
      </w:r>
      <w:r w:rsidRPr="000E14AC">
        <w:rPr>
          <w:rFonts w:ascii="Arial" w:eastAsia="思源黑体 CN Normal" w:hAnsi="Arial" w:cs="Arial"/>
          <w:color w:val="000000"/>
          <w:kern w:val="0"/>
          <w:sz w:val="18"/>
          <w:szCs w:val="18"/>
        </w:rPr>
        <w:t>表项，导致正常用户无法学到</w:t>
      </w:r>
      <w:r w:rsidRPr="000E14AC">
        <w:rPr>
          <w:rFonts w:ascii="Arial" w:eastAsia="思源黑体 CN Normal" w:hAnsi="Arial" w:cs="Arial"/>
          <w:color w:val="000000"/>
          <w:kern w:val="0"/>
          <w:sz w:val="18"/>
          <w:szCs w:val="18"/>
        </w:rPr>
        <w:t>MAC</w:t>
      </w:r>
      <w:r w:rsidRPr="000E14AC">
        <w:rPr>
          <w:rFonts w:ascii="Arial" w:eastAsia="思源黑体 CN Normal" w:hAnsi="Arial" w:cs="Arial"/>
          <w:color w:val="000000"/>
          <w:kern w:val="0"/>
          <w:sz w:val="18"/>
          <w:szCs w:val="18"/>
        </w:rPr>
        <w:t>表而泛洪的问题等。</w:t>
      </w:r>
    </w:p>
    <w:p w14:paraId="6FA3F2D8"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支持自定义</w:t>
      </w:r>
      <w:r w:rsidRPr="000E14AC">
        <w:rPr>
          <w:rFonts w:ascii="Arial" w:eastAsia="思源黑体 CN Normal" w:hAnsi="Arial" w:cs="Arial"/>
          <w:color w:val="000000"/>
          <w:kern w:val="0"/>
          <w:sz w:val="18"/>
          <w:szCs w:val="18"/>
        </w:rPr>
        <w:t>ACL</w:t>
      </w:r>
      <w:r w:rsidRPr="000E14AC">
        <w:rPr>
          <w:rFonts w:ascii="Arial" w:eastAsia="思源黑体 CN Normal" w:hAnsi="Arial" w:cs="Arial"/>
          <w:color w:val="000000"/>
          <w:kern w:val="0"/>
          <w:sz w:val="18"/>
          <w:szCs w:val="18"/>
        </w:rPr>
        <w:t>，更灵活的根据用户需求对报文的以太网头或</w:t>
      </w:r>
      <w:r w:rsidRPr="000E14AC">
        <w:rPr>
          <w:rFonts w:ascii="Arial" w:eastAsia="思源黑体 CN Normal" w:hAnsi="Arial" w:cs="Arial"/>
          <w:color w:val="000000"/>
          <w:kern w:val="0"/>
          <w:sz w:val="18"/>
          <w:szCs w:val="18"/>
        </w:rPr>
        <w:t>IP</w:t>
      </w:r>
      <w:r w:rsidRPr="000E14AC">
        <w:rPr>
          <w:rFonts w:ascii="Arial" w:eastAsia="思源黑体 CN Normal" w:hAnsi="Arial" w:cs="Arial"/>
          <w:color w:val="000000"/>
          <w:kern w:val="0"/>
          <w:sz w:val="18"/>
          <w:szCs w:val="18"/>
        </w:rPr>
        <w:t>头前</w:t>
      </w:r>
      <w:r w:rsidRPr="000E14AC">
        <w:rPr>
          <w:rFonts w:ascii="Arial" w:eastAsia="思源黑体 CN Normal" w:hAnsi="Arial" w:cs="Arial"/>
          <w:color w:val="000000"/>
          <w:kern w:val="0"/>
          <w:sz w:val="18"/>
          <w:szCs w:val="18"/>
        </w:rPr>
        <w:t>128</w:t>
      </w:r>
      <w:r w:rsidRPr="000E14AC">
        <w:rPr>
          <w:rFonts w:ascii="Arial" w:eastAsia="思源黑体 CN Normal" w:hAnsi="Arial" w:cs="Arial"/>
          <w:color w:val="000000"/>
          <w:kern w:val="0"/>
          <w:sz w:val="18"/>
          <w:szCs w:val="18"/>
        </w:rPr>
        <w:t>个字节进行规则匹配。</w:t>
      </w:r>
    </w:p>
    <w:p w14:paraId="7FA83017"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支持标准</w:t>
      </w:r>
      <w:r w:rsidRPr="000E14AC">
        <w:rPr>
          <w:rFonts w:ascii="Arial" w:eastAsia="思源黑体 CN Normal" w:hAnsi="Arial" w:cs="Arial"/>
          <w:color w:val="000000"/>
          <w:kern w:val="0"/>
          <w:sz w:val="18"/>
          <w:szCs w:val="18"/>
        </w:rPr>
        <w:t>802.1X</w:t>
      </w:r>
      <w:r w:rsidRPr="000E14AC">
        <w:rPr>
          <w:rFonts w:ascii="Arial" w:eastAsia="思源黑体 CN Normal" w:hAnsi="Arial" w:cs="Arial"/>
          <w:color w:val="000000"/>
          <w:kern w:val="0"/>
          <w:sz w:val="18"/>
          <w:szCs w:val="18"/>
        </w:rPr>
        <w:t>认证接入，同时支持扩展</w:t>
      </w:r>
      <w:r w:rsidRPr="000E14AC">
        <w:rPr>
          <w:rFonts w:ascii="Arial" w:eastAsia="思源黑体 CN Normal" w:hAnsi="Arial" w:cs="Arial"/>
          <w:color w:val="000000"/>
          <w:kern w:val="0"/>
          <w:sz w:val="18"/>
          <w:szCs w:val="18"/>
        </w:rPr>
        <w:t>802.1X</w:t>
      </w:r>
      <w:r w:rsidRPr="000E14AC">
        <w:rPr>
          <w:rFonts w:ascii="Arial" w:eastAsia="思源黑体 CN Normal" w:hAnsi="Arial" w:cs="Arial"/>
          <w:color w:val="000000"/>
          <w:kern w:val="0"/>
          <w:sz w:val="18"/>
          <w:szCs w:val="18"/>
        </w:rPr>
        <w:t>认证接入，能有效防止</w:t>
      </w:r>
      <w:r w:rsidRPr="000E14AC">
        <w:rPr>
          <w:rFonts w:ascii="Arial" w:eastAsia="思源黑体 CN Normal" w:hAnsi="Arial" w:cs="Arial"/>
          <w:color w:val="000000"/>
          <w:kern w:val="0"/>
          <w:sz w:val="18"/>
          <w:szCs w:val="18"/>
        </w:rPr>
        <w:t>IP</w:t>
      </w:r>
      <w:r w:rsidRPr="000E14AC">
        <w:rPr>
          <w:rFonts w:ascii="Arial" w:eastAsia="思源黑体 CN Normal" w:hAnsi="Arial" w:cs="Arial"/>
          <w:color w:val="000000"/>
          <w:kern w:val="0"/>
          <w:sz w:val="18"/>
          <w:szCs w:val="18"/>
        </w:rPr>
        <w:t>冲突和</w:t>
      </w:r>
      <w:r w:rsidRPr="000E14AC">
        <w:rPr>
          <w:rFonts w:ascii="Arial" w:eastAsia="思源黑体 CN Normal" w:hAnsi="Arial" w:cs="Arial"/>
          <w:color w:val="000000"/>
          <w:kern w:val="0"/>
          <w:sz w:val="18"/>
          <w:szCs w:val="18"/>
        </w:rPr>
        <w:t>PC</w:t>
      </w:r>
      <w:r w:rsidRPr="000E14AC">
        <w:rPr>
          <w:rFonts w:ascii="Arial" w:eastAsia="思源黑体 CN Normal" w:hAnsi="Arial" w:cs="Arial"/>
          <w:color w:val="000000"/>
          <w:kern w:val="0"/>
          <w:sz w:val="18"/>
          <w:szCs w:val="18"/>
        </w:rPr>
        <w:t>克隆，实现静态</w:t>
      </w:r>
      <w:r w:rsidRPr="000E14AC">
        <w:rPr>
          <w:rFonts w:ascii="Arial" w:eastAsia="思源黑体 CN Normal" w:hAnsi="Arial" w:cs="Arial"/>
          <w:color w:val="000000"/>
          <w:kern w:val="0"/>
          <w:sz w:val="18"/>
          <w:szCs w:val="18"/>
        </w:rPr>
        <w:t>IP</w:t>
      </w:r>
      <w:r w:rsidRPr="000E14AC">
        <w:rPr>
          <w:rFonts w:ascii="Arial" w:eastAsia="思源黑体 CN Normal" w:hAnsi="Arial" w:cs="Arial"/>
          <w:color w:val="000000"/>
          <w:kern w:val="0"/>
          <w:sz w:val="18"/>
          <w:szCs w:val="18"/>
        </w:rPr>
        <w:t>地址下发等扩展增强功能。</w:t>
      </w:r>
    </w:p>
    <w:p w14:paraId="7249EAA6" w14:textId="77777777" w:rsidR="0016735E" w:rsidRPr="000E14AC" w:rsidRDefault="0016735E" w:rsidP="000E14AC">
      <w:pPr>
        <w:pStyle w:val="ac"/>
        <w:numPr>
          <w:ilvl w:val="0"/>
          <w:numId w:val="2"/>
        </w:numPr>
        <w:spacing w:beforeLines="50" w:before="156" w:afterLines="50" w:after="156" w:line="300" w:lineRule="exact"/>
        <w:ind w:firstLineChars="0"/>
        <w:rPr>
          <w:rFonts w:ascii="Arial" w:eastAsia="思源黑体 CN Normal" w:hAnsi="Arial" w:cs="Arial"/>
          <w:b/>
          <w:color w:val="C00000"/>
          <w:sz w:val="24"/>
          <w:szCs w:val="24"/>
        </w:rPr>
      </w:pPr>
      <w:r w:rsidRPr="000E14AC">
        <w:rPr>
          <w:rFonts w:ascii="Arial" w:eastAsia="思源黑体 CN Normal" w:hAnsi="Arial" w:cs="Arial" w:hint="eastAsia"/>
          <w:b/>
          <w:color w:val="C00000"/>
          <w:sz w:val="24"/>
          <w:szCs w:val="24"/>
        </w:rPr>
        <w:t>冗余备份，稳定可靠</w:t>
      </w:r>
    </w:p>
    <w:p w14:paraId="18BBCBBB" w14:textId="77777777" w:rsidR="0016735E" w:rsidRPr="000E14AC" w:rsidRDefault="005E3339"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Pr>
          <w:rFonts w:ascii="Arial" w:eastAsia="思源黑体 CN Normal" w:hAnsi="Arial" w:cs="Arial"/>
          <w:color w:val="000000"/>
          <w:kern w:val="0"/>
          <w:sz w:val="18"/>
          <w:szCs w:val="18"/>
        </w:rPr>
        <w:t>2/</w:t>
      </w:r>
      <w:r w:rsidR="0016735E" w:rsidRPr="000E14AC">
        <w:rPr>
          <w:rFonts w:ascii="Arial" w:eastAsia="思源黑体 CN Normal" w:hAnsi="Arial" w:cs="Arial"/>
          <w:color w:val="000000"/>
          <w:kern w:val="0"/>
          <w:sz w:val="18"/>
          <w:szCs w:val="18"/>
        </w:rPr>
        <w:t>4</w:t>
      </w:r>
      <w:r w:rsidR="0016735E" w:rsidRPr="000E14AC">
        <w:rPr>
          <w:rFonts w:ascii="Arial" w:eastAsia="思源黑体 CN Normal" w:hAnsi="Arial" w:cs="Arial"/>
          <w:color w:val="000000"/>
          <w:kern w:val="0"/>
          <w:sz w:val="18"/>
          <w:szCs w:val="18"/>
        </w:rPr>
        <w:t>个千兆</w:t>
      </w:r>
      <w:r w:rsidR="0016735E" w:rsidRPr="000E14AC">
        <w:rPr>
          <w:rFonts w:ascii="Arial" w:eastAsia="思源黑体 CN Normal" w:hAnsi="Arial" w:cs="Arial"/>
          <w:color w:val="000000"/>
          <w:kern w:val="0"/>
          <w:sz w:val="18"/>
          <w:szCs w:val="18"/>
        </w:rPr>
        <w:t>uplink</w:t>
      </w:r>
      <w:r w:rsidR="0016735E" w:rsidRPr="000E14AC">
        <w:rPr>
          <w:rFonts w:ascii="Arial" w:eastAsia="思源黑体 CN Normal" w:hAnsi="Arial" w:cs="Arial"/>
          <w:color w:val="000000"/>
          <w:kern w:val="0"/>
          <w:sz w:val="18"/>
          <w:szCs w:val="18"/>
        </w:rPr>
        <w:t>口，实现双</w:t>
      </w:r>
      <w:proofErr w:type="gramStart"/>
      <w:r w:rsidR="0016735E" w:rsidRPr="000E14AC">
        <w:rPr>
          <w:rFonts w:ascii="Arial" w:eastAsia="思源黑体 CN Normal" w:hAnsi="Arial" w:cs="Arial"/>
          <w:color w:val="000000"/>
          <w:kern w:val="0"/>
          <w:sz w:val="18"/>
          <w:szCs w:val="18"/>
        </w:rPr>
        <w:t>上行组</w:t>
      </w:r>
      <w:proofErr w:type="gramEnd"/>
      <w:r w:rsidR="0016735E" w:rsidRPr="000E14AC">
        <w:rPr>
          <w:rFonts w:ascii="Arial" w:eastAsia="思源黑体 CN Normal" w:hAnsi="Arial" w:cs="Arial"/>
          <w:color w:val="000000"/>
          <w:kern w:val="0"/>
          <w:sz w:val="18"/>
          <w:szCs w:val="18"/>
        </w:rPr>
        <w:t>网，增强用户网络结构的健壮性和高可靠性。</w:t>
      </w:r>
    </w:p>
    <w:p w14:paraId="77838E49"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率先支持业界标准的</w:t>
      </w:r>
      <w:r w:rsidRPr="000E14AC">
        <w:rPr>
          <w:rFonts w:ascii="Arial" w:eastAsia="思源黑体 CN Normal" w:hAnsi="Arial" w:cs="Arial"/>
          <w:color w:val="000000"/>
          <w:kern w:val="0"/>
          <w:sz w:val="18"/>
          <w:szCs w:val="18"/>
        </w:rPr>
        <w:t xml:space="preserve">ERPS </w:t>
      </w:r>
      <w:r w:rsidRPr="000E14AC">
        <w:rPr>
          <w:rFonts w:ascii="Arial" w:eastAsia="思源黑体 CN Normal" w:hAnsi="Arial" w:cs="Arial"/>
          <w:color w:val="000000"/>
          <w:kern w:val="0"/>
          <w:sz w:val="18"/>
          <w:szCs w:val="18"/>
        </w:rPr>
        <w:t>环网解决方案，支持单环、相切环、相交环、双归属环等多种组网方式，</w:t>
      </w:r>
      <w:r w:rsidRPr="000E14AC">
        <w:rPr>
          <w:rFonts w:ascii="Arial" w:eastAsia="思源黑体 CN Normal" w:hAnsi="Arial" w:cs="Arial"/>
          <w:color w:val="000000"/>
          <w:kern w:val="0"/>
          <w:sz w:val="18"/>
          <w:szCs w:val="18"/>
        </w:rPr>
        <w:t>&lt;50ms</w:t>
      </w:r>
      <w:r w:rsidRPr="000E14AC">
        <w:rPr>
          <w:rFonts w:ascii="Arial" w:eastAsia="思源黑体 CN Normal" w:hAnsi="Arial" w:cs="Arial"/>
          <w:color w:val="000000"/>
          <w:kern w:val="0"/>
          <w:sz w:val="18"/>
          <w:szCs w:val="18"/>
        </w:rPr>
        <w:t>收敛速度，实现</w:t>
      </w:r>
      <w:proofErr w:type="gramStart"/>
      <w:r w:rsidRPr="000E14AC">
        <w:rPr>
          <w:rFonts w:ascii="Arial" w:eastAsia="思源黑体 CN Normal" w:hAnsi="Arial" w:cs="Arial"/>
          <w:color w:val="000000"/>
          <w:kern w:val="0"/>
          <w:sz w:val="18"/>
          <w:szCs w:val="18"/>
        </w:rPr>
        <w:t>电信级</w:t>
      </w:r>
      <w:proofErr w:type="gramEnd"/>
      <w:r w:rsidRPr="000E14AC">
        <w:rPr>
          <w:rFonts w:ascii="Arial" w:eastAsia="思源黑体 CN Normal" w:hAnsi="Arial" w:cs="Arial"/>
          <w:color w:val="000000"/>
          <w:kern w:val="0"/>
          <w:sz w:val="18"/>
          <w:szCs w:val="18"/>
        </w:rPr>
        <w:t>可靠性。</w:t>
      </w:r>
    </w:p>
    <w:p w14:paraId="0CF6800F"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支持</w:t>
      </w:r>
      <w:proofErr w:type="gramStart"/>
      <w:r w:rsidRPr="000E14AC">
        <w:rPr>
          <w:rFonts w:ascii="Arial" w:eastAsia="思源黑体 CN Normal" w:hAnsi="Arial" w:cs="Arial" w:hint="eastAsia"/>
          <w:color w:val="000000"/>
          <w:kern w:val="0"/>
          <w:sz w:val="18"/>
          <w:szCs w:val="18"/>
        </w:rPr>
        <w:t>多进程</w:t>
      </w:r>
      <w:proofErr w:type="gramEnd"/>
      <w:r w:rsidRPr="000E14AC">
        <w:rPr>
          <w:rFonts w:ascii="Arial" w:eastAsia="思源黑体 CN Normal" w:hAnsi="Arial" w:cs="Arial"/>
          <w:color w:val="000000"/>
          <w:kern w:val="0"/>
          <w:sz w:val="18"/>
          <w:szCs w:val="18"/>
        </w:rPr>
        <w:t>MSTP</w:t>
      </w:r>
      <w:r w:rsidRPr="000E14AC">
        <w:rPr>
          <w:rFonts w:ascii="Arial" w:eastAsia="思源黑体 CN Normal" w:hAnsi="Arial" w:cs="Arial"/>
          <w:color w:val="000000"/>
          <w:kern w:val="0"/>
          <w:sz w:val="18"/>
          <w:szCs w:val="18"/>
        </w:rPr>
        <w:t>，</w:t>
      </w:r>
      <w:proofErr w:type="gramStart"/>
      <w:r w:rsidRPr="000E14AC">
        <w:rPr>
          <w:rFonts w:ascii="Arial" w:eastAsia="思源黑体 CN Normal" w:hAnsi="Arial" w:cs="Arial"/>
          <w:color w:val="000000"/>
          <w:kern w:val="0"/>
          <w:sz w:val="18"/>
          <w:szCs w:val="18"/>
        </w:rPr>
        <w:t>各进程</w:t>
      </w:r>
      <w:proofErr w:type="gramEnd"/>
      <w:r w:rsidRPr="000E14AC">
        <w:rPr>
          <w:rFonts w:ascii="Arial" w:eastAsia="思源黑体 CN Normal" w:hAnsi="Arial" w:cs="Arial"/>
          <w:color w:val="000000"/>
          <w:kern w:val="0"/>
          <w:sz w:val="18"/>
          <w:szCs w:val="18"/>
        </w:rPr>
        <w:t>可运行不同生成树协议，同时增加了接入子环数目，新增接入环可通过新创建一个</w:t>
      </w:r>
      <w:r w:rsidRPr="000E14AC">
        <w:rPr>
          <w:rFonts w:ascii="Arial" w:eastAsia="思源黑体 CN Normal" w:hAnsi="Arial" w:cs="Arial"/>
          <w:color w:val="000000"/>
          <w:kern w:val="0"/>
          <w:sz w:val="18"/>
          <w:szCs w:val="18"/>
        </w:rPr>
        <w:t>MSTP</w:t>
      </w:r>
      <w:r w:rsidRPr="000E14AC">
        <w:rPr>
          <w:rFonts w:ascii="Arial" w:eastAsia="思源黑体 CN Normal" w:hAnsi="Arial" w:cs="Arial"/>
          <w:color w:val="000000"/>
          <w:kern w:val="0"/>
          <w:sz w:val="18"/>
          <w:szCs w:val="18"/>
        </w:rPr>
        <w:t>进程实现，不影响原有业务流量，减少网络冲击。</w:t>
      </w:r>
    </w:p>
    <w:p w14:paraId="679B6489"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支持</w:t>
      </w:r>
      <w:r w:rsidRPr="000E14AC">
        <w:rPr>
          <w:rFonts w:ascii="Arial" w:eastAsia="思源黑体 CN Normal" w:hAnsi="Arial" w:cs="Arial"/>
          <w:color w:val="000000"/>
          <w:kern w:val="0"/>
          <w:sz w:val="18"/>
          <w:szCs w:val="18"/>
        </w:rPr>
        <w:t>DCN EMVTE</w:t>
      </w:r>
      <w:r w:rsidRPr="000E14AC">
        <w:rPr>
          <w:rFonts w:ascii="Arial" w:eastAsia="思源黑体 CN Normal" w:hAnsi="Arial" w:cs="Arial"/>
          <w:color w:val="000000"/>
          <w:kern w:val="0"/>
          <w:sz w:val="18"/>
          <w:szCs w:val="18"/>
        </w:rPr>
        <w:t>增强型多</w:t>
      </w:r>
      <w:r w:rsidRPr="000E14AC">
        <w:rPr>
          <w:rFonts w:ascii="Arial" w:eastAsia="思源黑体 CN Normal" w:hAnsi="Arial" w:cs="Arial"/>
          <w:color w:val="000000"/>
          <w:kern w:val="0"/>
          <w:sz w:val="18"/>
          <w:szCs w:val="18"/>
        </w:rPr>
        <w:t>VLAN</w:t>
      </w:r>
      <w:r w:rsidRPr="000E14AC">
        <w:rPr>
          <w:rFonts w:ascii="Arial" w:eastAsia="思源黑体 CN Normal" w:hAnsi="Arial" w:cs="Arial"/>
          <w:color w:val="000000"/>
          <w:kern w:val="0"/>
          <w:sz w:val="18"/>
          <w:szCs w:val="18"/>
        </w:rPr>
        <w:t>子网流量工程技术，该技术是</w:t>
      </w:r>
      <w:r w:rsidRPr="000E14AC">
        <w:rPr>
          <w:rFonts w:ascii="Arial" w:eastAsia="思源黑体 CN Normal" w:hAnsi="Arial" w:cs="Arial"/>
          <w:color w:val="000000"/>
          <w:kern w:val="0"/>
          <w:sz w:val="18"/>
          <w:szCs w:val="18"/>
        </w:rPr>
        <w:t>DCN</w:t>
      </w:r>
      <w:r w:rsidRPr="000E14AC">
        <w:rPr>
          <w:rFonts w:ascii="Arial" w:eastAsia="思源黑体 CN Normal" w:hAnsi="Arial" w:cs="Arial"/>
          <w:color w:val="000000"/>
          <w:kern w:val="0"/>
          <w:sz w:val="18"/>
          <w:szCs w:val="18"/>
        </w:rPr>
        <w:t>针对双</w:t>
      </w:r>
      <w:proofErr w:type="gramStart"/>
      <w:r w:rsidRPr="000E14AC">
        <w:rPr>
          <w:rFonts w:ascii="Arial" w:eastAsia="思源黑体 CN Normal" w:hAnsi="Arial" w:cs="Arial"/>
          <w:color w:val="000000"/>
          <w:kern w:val="0"/>
          <w:sz w:val="18"/>
          <w:szCs w:val="18"/>
        </w:rPr>
        <w:t>上行组网环境</w:t>
      </w:r>
      <w:proofErr w:type="gramEnd"/>
      <w:r w:rsidRPr="000E14AC">
        <w:rPr>
          <w:rFonts w:ascii="Arial" w:eastAsia="思源黑体 CN Normal" w:hAnsi="Arial" w:cs="Arial"/>
          <w:color w:val="000000"/>
          <w:kern w:val="0"/>
          <w:sz w:val="18"/>
          <w:szCs w:val="18"/>
        </w:rPr>
        <w:t>提出的基于多</w:t>
      </w:r>
      <w:r w:rsidRPr="000E14AC">
        <w:rPr>
          <w:rFonts w:ascii="Arial" w:eastAsia="思源黑体 CN Normal" w:hAnsi="Arial" w:cs="Arial"/>
          <w:color w:val="000000"/>
          <w:kern w:val="0"/>
          <w:sz w:val="18"/>
          <w:szCs w:val="18"/>
        </w:rPr>
        <w:t>VLAN</w:t>
      </w:r>
      <w:r w:rsidRPr="000E14AC">
        <w:rPr>
          <w:rFonts w:ascii="Arial" w:eastAsia="思源黑体 CN Normal" w:hAnsi="Arial" w:cs="Arial"/>
          <w:color w:val="000000"/>
          <w:kern w:val="0"/>
          <w:sz w:val="18"/>
          <w:szCs w:val="18"/>
        </w:rPr>
        <w:t>子网的链路备份和负载均衡解决方案，通过</w:t>
      </w:r>
      <w:r w:rsidRPr="000E14AC">
        <w:rPr>
          <w:rFonts w:ascii="Arial" w:eastAsia="思源黑体 CN Normal" w:hAnsi="Arial" w:cs="Arial"/>
          <w:color w:val="000000"/>
          <w:kern w:val="0"/>
          <w:sz w:val="18"/>
          <w:szCs w:val="18"/>
        </w:rPr>
        <w:t>ULPP</w:t>
      </w:r>
      <w:r w:rsidRPr="000E14AC">
        <w:rPr>
          <w:rFonts w:ascii="Arial" w:eastAsia="思源黑体 CN Normal" w:hAnsi="Arial" w:cs="Arial"/>
          <w:color w:val="000000"/>
          <w:kern w:val="0"/>
          <w:sz w:val="18"/>
          <w:szCs w:val="18"/>
        </w:rPr>
        <w:t>（</w:t>
      </w:r>
      <w:r w:rsidRPr="000E14AC">
        <w:rPr>
          <w:rFonts w:ascii="Arial" w:eastAsia="思源黑体 CN Normal" w:hAnsi="Arial" w:cs="Arial"/>
          <w:color w:val="000000"/>
          <w:kern w:val="0"/>
          <w:sz w:val="18"/>
          <w:szCs w:val="18"/>
        </w:rPr>
        <w:t>Uplink Protection Protocol</w:t>
      </w:r>
      <w:r w:rsidRPr="000E14AC">
        <w:rPr>
          <w:rFonts w:ascii="Arial" w:eastAsia="思源黑体 CN Normal" w:hAnsi="Arial" w:cs="Arial"/>
          <w:color w:val="000000"/>
          <w:kern w:val="0"/>
          <w:sz w:val="18"/>
          <w:szCs w:val="18"/>
        </w:rPr>
        <w:t>）和</w:t>
      </w:r>
      <w:r w:rsidRPr="000E14AC">
        <w:rPr>
          <w:rFonts w:ascii="Arial" w:eastAsia="思源黑体 CN Normal" w:hAnsi="Arial" w:cs="Arial"/>
          <w:color w:val="000000"/>
          <w:kern w:val="0"/>
          <w:sz w:val="18"/>
          <w:szCs w:val="18"/>
        </w:rPr>
        <w:t>ULSM</w:t>
      </w:r>
      <w:r w:rsidRPr="000E14AC">
        <w:rPr>
          <w:rFonts w:ascii="Arial" w:eastAsia="思源黑体 CN Normal" w:hAnsi="Arial" w:cs="Arial"/>
          <w:color w:val="000000"/>
          <w:kern w:val="0"/>
          <w:sz w:val="18"/>
          <w:szCs w:val="18"/>
        </w:rPr>
        <w:t>（</w:t>
      </w:r>
      <w:r w:rsidRPr="000E14AC">
        <w:rPr>
          <w:rFonts w:ascii="Arial" w:eastAsia="思源黑体 CN Normal" w:hAnsi="Arial" w:cs="Arial"/>
          <w:color w:val="000000"/>
          <w:kern w:val="0"/>
          <w:sz w:val="18"/>
          <w:szCs w:val="18"/>
        </w:rPr>
        <w:t>Uplink State Monitor</w:t>
      </w:r>
      <w:r w:rsidRPr="000E14AC">
        <w:rPr>
          <w:rFonts w:ascii="Arial" w:eastAsia="思源黑体 CN Normal" w:hAnsi="Arial" w:cs="Arial"/>
          <w:color w:val="000000"/>
          <w:kern w:val="0"/>
          <w:sz w:val="18"/>
          <w:szCs w:val="18"/>
        </w:rPr>
        <w:t>）协议，实现对多上行链路的快速切换收敛，使网络性能得到保障。</w:t>
      </w:r>
    </w:p>
    <w:p w14:paraId="4F6CD899"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内置防雷技术，业务端口提供</w:t>
      </w:r>
      <w:r w:rsidRPr="000E14AC">
        <w:rPr>
          <w:rFonts w:ascii="Arial" w:eastAsia="思源黑体 CN Normal" w:hAnsi="Arial" w:cs="Arial"/>
          <w:color w:val="000000"/>
          <w:kern w:val="0"/>
          <w:sz w:val="18"/>
          <w:szCs w:val="18"/>
        </w:rPr>
        <w:t xml:space="preserve"> 8KV</w:t>
      </w:r>
      <w:r w:rsidRPr="000E14AC">
        <w:rPr>
          <w:rFonts w:ascii="Arial" w:eastAsia="思源黑体 CN Normal" w:hAnsi="Arial" w:cs="Arial"/>
          <w:color w:val="000000"/>
          <w:kern w:val="0"/>
          <w:sz w:val="18"/>
          <w:szCs w:val="18"/>
        </w:rPr>
        <w:t>防雷能力，有效抵御雷击，比普通交换机更能适应恶劣环境，大大降低设备的损坏率。</w:t>
      </w:r>
    </w:p>
    <w:p w14:paraId="1DBE56F3" w14:textId="77777777" w:rsidR="0016735E" w:rsidRPr="000E14AC" w:rsidRDefault="0016735E" w:rsidP="000E14AC">
      <w:pPr>
        <w:pStyle w:val="ac"/>
        <w:numPr>
          <w:ilvl w:val="0"/>
          <w:numId w:val="2"/>
        </w:numPr>
        <w:spacing w:beforeLines="50" w:before="156" w:afterLines="50" w:after="156" w:line="300" w:lineRule="exact"/>
        <w:ind w:firstLineChars="0"/>
        <w:rPr>
          <w:rFonts w:ascii="Arial" w:eastAsia="思源黑体 CN Normal" w:hAnsi="Arial" w:cs="Arial"/>
          <w:b/>
          <w:color w:val="C00000"/>
          <w:sz w:val="24"/>
          <w:szCs w:val="24"/>
        </w:rPr>
      </w:pPr>
      <w:r w:rsidRPr="000E14AC">
        <w:rPr>
          <w:rFonts w:ascii="Arial" w:eastAsia="思源黑体 CN Normal" w:hAnsi="Arial" w:cs="Arial"/>
          <w:b/>
          <w:color w:val="C00000"/>
          <w:sz w:val="24"/>
          <w:szCs w:val="24"/>
        </w:rPr>
        <w:t>PoE+ Supply</w:t>
      </w:r>
      <w:r w:rsidRPr="000E14AC">
        <w:rPr>
          <w:rFonts w:ascii="Arial" w:eastAsia="思源黑体 CN Normal" w:hAnsi="Arial" w:cs="Arial"/>
          <w:b/>
          <w:color w:val="C00000"/>
          <w:sz w:val="24"/>
          <w:szCs w:val="24"/>
        </w:rPr>
        <w:t>，智能供电</w:t>
      </w:r>
    </w:p>
    <w:p w14:paraId="2A1A7B4D" w14:textId="77777777" w:rsidR="0016735E"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color w:val="000000"/>
          <w:kern w:val="0"/>
          <w:sz w:val="18"/>
          <w:szCs w:val="18"/>
        </w:rPr>
        <w:t>PoE</w:t>
      </w:r>
      <w:r w:rsidRPr="000E14AC">
        <w:rPr>
          <w:rFonts w:ascii="Arial" w:eastAsia="思源黑体 CN Normal" w:hAnsi="Arial" w:cs="Arial"/>
          <w:color w:val="000000"/>
          <w:kern w:val="0"/>
          <w:sz w:val="18"/>
          <w:szCs w:val="18"/>
        </w:rPr>
        <w:t>机型支持增强的以太网供电功能（</w:t>
      </w:r>
      <w:r w:rsidRPr="000E14AC">
        <w:rPr>
          <w:rFonts w:ascii="Arial" w:eastAsia="思源黑体 CN Normal" w:hAnsi="Arial" w:cs="Arial"/>
          <w:color w:val="000000"/>
          <w:kern w:val="0"/>
          <w:sz w:val="18"/>
          <w:szCs w:val="18"/>
        </w:rPr>
        <w:t>PoE+</w:t>
      </w:r>
      <w:r w:rsidRPr="000E14AC">
        <w:rPr>
          <w:rFonts w:ascii="Arial" w:eastAsia="思源黑体 CN Normal" w:hAnsi="Arial" w:cs="Arial"/>
          <w:color w:val="000000"/>
          <w:kern w:val="0"/>
          <w:sz w:val="18"/>
          <w:szCs w:val="18"/>
        </w:rPr>
        <w:t>），提供每端口最大</w:t>
      </w:r>
      <w:r w:rsidRPr="000E14AC">
        <w:rPr>
          <w:rFonts w:ascii="Arial" w:eastAsia="思源黑体 CN Normal" w:hAnsi="Arial" w:cs="Arial"/>
          <w:color w:val="000000"/>
          <w:kern w:val="0"/>
          <w:sz w:val="18"/>
          <w:szCs w:val="18"/>
        </w:rPr>
        <w:t>30W</w:t>
      </w:r>
      <w:r w:rsidRPr="000E14AC">
        <w:rPr>
          <w:rFonts w:ascii="Arial" w:eastAsia="思源黑体 CN Normal" w:hAnsi="Arial" w:cs="Arial"/>
          <w:color w:val="000000"/>
          <w:kern w:val="0"/>
          <w:sz w:val="18"/>
          <w:szCs w:val="18"/>
        </w:rPr>
        <w:t>的输出功率，可直接对下挂的</w:t>
      </w:r>
      <w:r w:rsidRPr="000E14AC">
        <w:rPr>
          <w:rFonts w:ascii="Arial" w:eastAsia="思源黑体 CN Normal" w:hAnsi="Arial" w:cs="Arial"/>
          <w:color w:val="000000"/>
          <w:kern w:val="0"/>
          <w:sz w:val="18"/>
          <w:szCs w:val="18"/>
        </w:rPr>
        <w:t>PD</w:t>
      </w:r>
      <w:r w:rsidRPr="000E14AC">
        <w:rPr>
          <w:rFonts w:ascii="Arial" w:eastAsia="思源黑体 CN Normal" w:hAnsi="Arial" w:cs="Arial"/>
          <w:color w:val="000000"/>
          <w:kern w:val="0"/>
          <w:sz w:val="18"/>
          <w:szCs w:val="18"/>
        </w:rPr>
        <w:t>设备（包括</w:t>
      </w:r>
      <w:r w:rsidRPr="000E14AC">
        <w:rPr>
          <w:rFonts w:ascii="Arial" w:eastAsia="思源黑体 CN Normal" w:hAnsi="Arial" w:cs="Arial"/>
          <w:color w:val="000000"/>
          <w:kern w:val="0"/>
          <w:sz w:val="18"/>
          <w:szCs w:val="18"/>
        </w:rPr>
        <w:t>802.11n</w:t>
      </w:r>
      <w:r w:rsidRPr="000E14AC">
        <w:rPr>
          <w:rFonts w:ascii="Arial" w:eastAsia="思源黑体 CN Normal" w:hAnsi="Arial" w:cs="Arial"/>
          <w:color w:val="000000"/>
          <w:kern w:val="0"/>
          <w:sz w:val="18"/>
          <w:szCs w:val="18"/>
        </w:rPr>
        <w:t>无线接入点、可视</w:t>
      </w:r>
      <w:r w:rsidRPr="000E14AC">
        <w:rPr>
          <w:rFonts w:ascii="Arial" w:eastAsia="思源黑体 CN Normal" w:hAnsi="Arial" w:cs="Arial"/>
          <w:color w:val="000000"/>
          <w:kern w:val="0"/>
          <w:sz w:val="18"/>
          <w:szCs w:val="18"/>
        </w:rPr>
        <w:t>IP</w:t>
      </w:r>
      <w:r w:rsidRPr="000E14AC">
        <w:rPr>
          <w:rFonts w:ascii="Arial" w:eastAsia="思源黑体 CN Normal" w:hAnsi="Arial" w:cs="Arial"/>
          <w:color w:val="000000"/>
          <w:kern w:val="0"/>
          <w:sz w:val="18"/>
          <w:szCs w:val="18"/>
        </w:rPr>
        <w:t>电话、高清网络摄像头等）进行供电。</w:t>
      </w:r>
    </w:p>
    <w:p w14:paraId="54F8F657" w14:textId="77777777" w:rsidR="00E550D4" w:rsidRPr="000E14AC" w:rsidRDefault="0016735E" w:rsidP="000E14AC">
      <w:pPr>
        <w:spacing w:beforeLines="50" w:before="156" w:afterLines="50" w:after="156" w:line="300" w:lineRule="exact"/>
        <w:ind w:firstLineChars="200" w:firstLine="360"/>
        <w:rPr>
          <w:rFonts w:ascii="Arial" w:eastAsia="思源黑体 CN Normal" w:hAnsi="Arial" w:cs="Arial"/>
          <w:color w:val="000000"/>
          <w:kern w:val="0"/>
          <w:sz w:val="18"/>
          <w:szCs w:val="18"/>
        </w:rPr>
      </w:pPr>
      <w:r w:rsidRPr="000E14AC">
        <w:rPr>
          <w:rFonts w:ascii="Arial" w:eastAsia="思源黑体 CN Normal" w:hAnsi="Arial" w:cs="Arial" w:hint="eastAsia"/>
          <w:color w:val="000000"/>
          <w:kern w:val="0"/>
          <w:sz w:val="18"/>
          <w:szCs w:val="18"/>
        </w:rPr>
        <w:t>提供完善的</w:t>
      </w:r>
      <w:r w:rsidRPr="000E14AC">
        <w:rPr>
          <w:rFonts w:ascii="Arial" w:eastAsia="思源黑体 CN Normal" w:hAnsi="Arial" w:cs="Arial"/>
          <w:color w:val="000000"/>
          <w:kern w:val="0"/>
          <w:sz w:val="18"/>
          <w:szCs w:val="18"/>
        </w:rPr>
        <w:t>PoE</w:t>
      </w:r>
      <w:r w:rsidRPr="000E14AC">
        <w:rPr>
          <w:rFonts w:ascii="Arial" w:eastAsia="思源黑体 CN Normal" w:hAnsi="Arial" w:cs="Arial"/>
          <w:color w:val="000000"/>
          <w:kern w:val="0"/>
          <w:sz w:val="18"/>
          <w:szCs w:val="18"/>
        </w:rPr>
        <w:t>解决方案，用户可选择性设定</w:t>
      </w:r>
      <w:r w:rsidRPr="000E14AC">
        <w:rPr>
          <w:rFonts w:ascii="Arial" w:eastAsia="思源黑体 CN Normal" w:hAnsi="Arial" w:cs="Arial"/>
          <w:color w:val="000000"/>
          <w:kern w:val="0"/>
          <w:sz w:val="18"/>
          <w:szCs w:val="18"/>
        </w:rPr>
        <w:t>PoE</w:t>
      </w:r>
      <w:r w:rsidRPr="000E14AC">
        <w:rPr>
          <w:rFonts w:ascii="Arial" w:eastAsia="思源黑体 CN Normal" w:hAnsi="Arial" w:cs="Arial"/>
          <w:color w:val="000000"/>
          <w:kern w:val="0"/>
          <w:sz w:val="18"/>
          <w:szCs w:val="18"/>
        </w:rPr>
        <w:t>供电端口，灵活配置每个端口的最大输出功率，节能省电；支持多种策略的供电策略设定，如自由设定端口的供电优先级，在接入供电设备过多的情况下最大限度的满足优先级高的设备先得到供电，实现灵活的</w:t>
      </w:r>
      <w:proofErr w:type="spellStart"/>
      <w:r w:rsidRPr="000E14AC">
        <w:rPr>
          <w:rFonts w:ascii="Arial" w:eastAsia="思源黑体 CN Normal" w:hAnsi="Arial" w:cs="Arial"/>
          <w:color w:val="000000"/>
          <w:kern w:val="0"/>
          <w:sz w:val="18"/>
          <w:szCs w:val="18"/>
        </w:rPr>
        <w:t>PoE</w:t>
      </w:r>
      <w:proofErr w:type="spellEnd"/>
      <w:r w:rsidRPr="000E14AC">
        <w:rPr>
          <w:rFonts w:ascii="Arial" w:eastAsia="思源黑体 CN Normal" w:hAnsi="Arial" w:cs="Arial"/>
          <w:color w:val="000000"/>
          <w:kern w:val="0"/>
          <w:sz w:val="18"/>
          <w:szCs w:val="18"/>
        </w:rPr>
        <w:t>供电管理。</w:t>
      </w:r>
    </w:p>
    <w:p w14:paraId="44009981" w14:textId="77777777" w:rsidR="001F0758" w:rsidRDefault="00ED4C16" w:rsidP="001F0758">
      <w:pPr>
        <w:spacing w:beforeLines="50" w:before="156" w:afterLines="50" w:after="156"/>
        <w:rPr>
          <w:rFonts w:ascii="Arial" w:eastAsia="思源黑体 CN Normal" w:hAnsi="Arial" w:cs="Arial"/>
          <w:b/>
          <w:color w:val="C00000"/>
          <w:sz w:val="32"/>
          <w:szCs w:val="32"/>
        </w:rPr>
      </w:pPr>
      <w:r w:rsidRPr="000E14AC">
        <w:rPr>
          <w:rFonts w:ascii="Arial" w:eastAsia="思源黑体 CN Normal" w:hAnsi="Arial" w:cs="Arial" w:hint="eastAsia"/>
          <w:b/>
          <w:color w:val="C00000"/>
          <w:sz w:val="32"/>
          <w:szCs w:val="32"/>
        </w:rPr>
        <w:t>技术规范</w:t>
      </w:r>
    </w:p>
    <w:tbl>
      <w:tblPr>
        <w:tblW w:w="95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38"/>
        <w:gridCol w:w="1284"/>
        <w:gridCol w:w="1275"/>
        <w:gridCol w:w="1233"/>
        <w:gridCol w:w="7"/>
        <w:gridCol w:w="74"/>
        <w:gridCol w:w="1147"/>
        <w:gridCol w:w="7"/>
        <w:gridCol w:w="93"/>
        <w:gridCol w:w="1104"/>
        <w:gridCol w:w="98"/>
        <w:gridCol w:w="1146"/>
        <w:gridCol w:w="7"/>
        <w:gridCol w:w="105"/>
        <w:gridCol w:w="1134"/>
        <w:gridCol w:w="7"/>
        <w:gridCol w:w="36"/>
      </w:tblGrid>
      <w:tr w:rsidR="001F0758" w:rsidRPr="001F0758" w14:paraId="293DBA8B" w14:textId="77777777" w:rsidTr="001F0758">
        <w:trPr>
          <w:gridAfter w:val="1"/>
          <w:wAfter w:w="36" w:type="dxa"/>
          <w:trHeight w:val="300"/>
          <w:tblHeader/>
        </w:trPr>
        <w:tc>
          <w:tcPr>
            <w:tcW w:w="838" w:type="dxa"/>
            <w:shd w:val="clear" w:color="000000" w:fill="C00000"/>
            <w:vAlign w:val="center"/>
            <w:hideMark/>
          </w:tcPr>
          <w:p w14:paraId="4C3F9608" w14:textId="77777777" w:rsidR="001F0758" w:rsidRPr="001F0758" w:rsidRDefault="001F0758" w:rsidP="001F0758">
            <w:pPr>
              <w:widowControl/>
              <w:jc w:val="center"/>
              <w:rPr>
                <w:rFonts w:ascii="微软雅黑" w:eastAsia="微软雅黑" w:hAnsi="微软雅黑" w:cs="宋体"/>
                <w:b/>
                <w:bCs/>
                <w:color w:val="FFFFFF"/>
                <w:kern w:val="0"/>
                <w:sz w:val="15"/>
                <w:szCs w:val="15"/>
              </w:rPr>
            </w:pPr>
            <w:r w:rsidRPr="001F0758">
              <w:rPr>
                <w:rFonts w:ascii="微软雅黑" w:eastAsia="微软雅黑" w:hAnsi="微软雅黑" w:cs="宋体"/>
                <w:b/>
                <w:bCs/>
                <w:color w:val="FFFFFF"/>
                <w:kern w:val="0"/>
                <w:sz w:val="15"/>
                <w:szCs w:val="15"/>
              </w:rPr>
              <w:t>项目</w:t>
            </w:r>
          </w:p>
        </w:tc>
        <w:tc>
          <w:tcPr>
            <w:tcW w:w="1284" w:type="dxa"/>
            <w:shd w:val="clear" w:color="000000" w:fill="C00000"/>
            <w:vAlign w:val="center"/>
            <w:hideMark/>
          </w:tcPr>
          <w:p w14:paraId="3E6B9ADB" w14:textId="77777777" w:rsidR="001F0758" w:rsidRPr="001F0758" w:rsidRDefault="001F0758" w:rsidP="001F0758">
            <w:pPr>
              <w:widowControl/>
              <w:jc w:val="center"/>
              <w:rPr>
                <w:rFonts w:ascii="微软雅黑" w:eastAsia="微软雅黑" w:hAnsi="微软雅黑" w:cs="宋体"/>
                <w:b/>
                <w:bCs/>
                <w:color w:val="FFFFFF"/>
                <w:kern w:val="0"/>
                <w:sz w:val="15"/>
                <w:szCs w:val="15"/>
              </w:rPr>
            </w:pPr>
            <w:r w:rsidRPr="001F0758">
              <w:rPr>
                <w:rFonts w:ascii="微软雅黑" w:eastAsia="微软雅黑" w:hAnsi="微软雅黑" w:cs="宋体"/>
                <w:b/>
                <w:bCs/>
                <w:color w:val="FFFFFF"/>
                <w:kern w:val="0"/>
                <w:sz w:val="15"/>
                <w:szCs w:val="15"/>
              </w:rPr>
              <w:t>ES460-10P</w:t>
            </w:r>
          </w:p>
        </w:tc>
        <w:tc>
          <w:tcPr>
            <w:tcW w:w="1275" w:type="dxa"/>
            <w:shd w:val="clear" w:color="000000" w:fill="C00000"/>
            <w:vAlign w:val="center"/>
            <w:hideMark/>
          </w:tcPr>
          <w:p w14:paraId="41209741" w14:textId="77777777" w:rsidR="001F0758" w:rsidRPr="001F0758" w:rsidRDefault="001F0758" w:rsidP="001F0758">
            <w:pPr>
              <w:widowControl/>
              <w:jc w:val="center"/>
              <w:rPr>
                <w:rFonts w:ascii="微软雅黑" w:eastAsia="微软雅黑" w:hAnsi="微软雅黑" w:cs="宋体"/>
                <w:b/>
                <w:bCs/>
                <w:color w:val="FFFFFF"/>
                <w:kern w:val="0"/>
                <w:sz w:val="15"/>
                <w:szCs w:val="15"/>
              </w:rPr>
            </w:pPr>
            <w:r w:rsidRPr="001F0758">
              <w:rPr>
                <w:rFonts w:ascii="微软雅黑" w:eastAsia="微软雅黑" w:hAnsi="微软雅黑" w:cs="宋体"/>
                <w:b/>
                <w:bCs/>
                <w:color w:val="FFFFFF"/>
                <w:kern w:val="0"/>
                <w:sz w:val="15"/>
                <w:szCs w:val="15"/>
              </w:rPr>
              <w:t>ES460-10P-PL</w:t>
            </w:r>
          </w:p>
        </w:tc>
        <w:tc>
          <w:tcPr>
            <w:tcW w:w="1233" w:type="dxa"/>
            <w:shd w:val="clear" w:color="000000" w:fill="C00000"/>
            <w:vAlign w:val="center"/>
            <w:hideMark/>
          </w:tcPr>
          <w:p w14:paraId="1A576E55" w14:textId="77777777" w:rsidR="001F0758" w:rsidRPr="001F0758" w:rsidRDefault="001F0758" w:rsidP="001F0758">
            <w:pPr>
              <w:widowControl/>
              <w:jc w:val="center"/>
              <w:rPr>
                <w:rFonts w:ascii="微软雅黑" w:eastAsia="微软雅黑" w:hAnsi="微软雅黑" w:cs="宋体"/>
                <w:b/>
                <w:bCs/>
                <w:color w:val="FFFFFF"/>
                <w:kern w:val="0"/>
                <w:sz w:val="15"/>
                <w:szCs w:val="15"/>
              </w:rPr>
            </w:pPr>
            <w:r w:rsidRPr="001F0758">
              <w:rPr>
                <w:rFonts w:ascii="微软雅黑" w:eastAsia="微软雅黑" w:hAnsi="微软雅黑" w:cs="宋体"/>
                <w:b/>
                <w:bCs/>
                <w:color w:val="FFFFFF"/>
                <w:kern w:val="0"/>
                <w:sz w:val="15"/>
                <w:szCs w:val="15"/>
              </w:rPr>
              <w:t>ES460-10P-POE</w:t>
            </w:r>
          </w:p>
        </w:tc>
        <w:tc>
          <w:tcPr>
            <w:tcW w:w="1235" w:type="dxa"/>
            <w:gridSpan w:val="4"/>
            <w:shd w:val="clear" w:color="000000" w:fill="C00000"/>
            <w:vAlign w:val="center"/>
            <w:hideMark/>
          </w:tcPr>
          <w:p w14:paraId="273084ED" w14:textId="77777777" w:rsidR="001F0758" w:rsidRPr="001F0758" w:rsidRDefault="001F0758" w:rsidP="001F0758">
            <w:pPr>
              <w:widowControl/>
              <w:jc w:val="center"/>
              <w:rPr>
                <w:rFonts w:ascii="微软雅黑" w:eastAsia="微软雅黑" w:hAnsi="微软雅黑" w:cs="宋体"/>
                <w:b/>
                <w:bCs/>
                <w:color w:val="FFFFFF"/>
                <w:kern w:val="0"/>
                <w:sz w:val="15"/>
                <w:szCs w:val="15"/>
              </w:rPr>
            </w:pPr>
            <w:r w:rsidRPr="001F0758">
              <w:rPr>
                <w:rFonts w:ascii="微软雅黑" w:eastAsia="微软雅黑" w:hAnsi="微软雅黑" w:cs="宋体"/>
                <w:b/>
                <w:bCs/>
                <w:color w:val="FFFFFF"/>
                <w:kern w:val="0"/>
                <w:sz w:val="15"/>
                <w:szCs w:val="15"/>
              </w:rPr>
              <w:t>ES460-28P R3</w:t>
            </w:r>
          </w:p>
        </w:tc>
        <w:tc>
          <w:tcPr>
            <w:tcW w:w="1197" w:type="dxa"/>
            <w:gridSpan w:val="2"/>
            <w:shd w:val="clear" w:color="000000" w:fill="C00000"/>
            <w:vAlign w:val="center"/>
            <w:hideMark/>
          </w:tcPr>
          <w:p w14:paraId="0B684DF8" w14:textId="77777777" w:rsidR="001F0758" w:rsidRPr="001F0758" w:rsidRDefault="001F0758" w:rsidP="001F0758">
            <w:pPr>
              <w:widowControl/>
              <w:jc w:val="center"/>
              <w:rPr>
                <w:rFonts w:ascii="微软雅黑" w:eastAsia="微软雅黑" w:hAnsi="微软雅黑" w:cs="宋体"/>
                <w:b/>
                <w:bCs/>
                <w:color w:val="FFFFFF"/>
                <w:kern w:val="0"/>
                <w:sz w:val="15"/>
                <w:szCs w:val="15"/>
              </w:rPr>
            </w:pPr>
            <w:r w:rsidRPr="001F0758">
              <w:rPr>
                <w:rFonts w:ascii="微软雅黑" w:eastAsia="微软雅黑" w:hAnsi="微软雅黑" w:cs="宋体"/>
                <w:b/>
                <w:bCs/>
                <w:color w:val="FFFFFF"/>
                <w:kern w:val="0"/>
                <w:sz w:val="15"/>
                <w:szCs w:val="15"/>
              </w:rPr>
              <w:t>ES460-28P-PL R2</w:t>
            </w:r>
          </w:p>
        </w:tc>
        <w:tc>
          <w:tcPr>
            <w:tcW w:w="1251" w:type="dxa"/>
            <w:gridSpan w:val="3"/>
            <w:shd w:val="clear" w:color="000000" w:fill="C00000"/>
            <w:vAlign w:val="center"/>
            <w:hideMark/>
          </w:tcPr>
          <w:p w14:paraId="3B83DCB7" w14:textId="77777777" w:rsidR="001F0758" w:rsidRPr="001F0758" w:rsidRDefault="001F0758" w:rsidP="001F0758">
            <w:pPr>
              <w:widowControl/>
              <w:jc w:val="center"/>
              <w:rPr>
                <w:rFonts w:ascii="微软雅黑" w:eastAsia="微软雅黑" w:hAnsi="微软雅黑" w:cs="宋体"/>
                <w:b/>
                <w:bCs/>
                <w:color w:val="FFFFFF"/>
                <w:kern w:val="0"/>
                <w:sz w:val="15"/>
                <w:szCs w:val="15"/>
              </w:rPr>
            </w:pPr>
            <w:r w:rsidRPr="001F0758">
              <w:rPr>
                <w:rFonts w:ascii="微软雅黑" w:eastAsia="微软雅黑" w:hAnsi="微软雅黑" w:cs="宋体"/>
                <w:b/>
                <w:bCs/>
                <w:color w:val="FFFFFF"/>
                <w:kern w:val="0"/>
                <w:sz w:val="15"/>
                <w:szCs w:val="15"/>
              </w:rPr>
              <w:t>ES460-28P-POE</w:t>
            </w:r>
          </w:p>
        </w:tc>
        <w:tc>
          <w:tcPr>
            <w:tcW w:w="1246" w:type="dxa"/>
            <w:gridSpan w:val="3"/>
            <w:shd w:val="clear" w:color="000000" w:fill="C00000"/>
            <w:vAlign w:val="center"/>
            <w:hideMark/>
          </w:tcPr>
          <w:p w14:paraId="4CB7261B" w14:textId="77777777" w:rsidR="001F0758" w:rsidRPr="001F0758" w:rsidRDefault="001F0758" w:rsidP="001F0758">
            <w:pPr>
              <w:widowControl/>
              <w:jc w:val="center"/>
              <w:rPr>
                <w:rFonts w:ascii="微软雅黑" w:eastAsia="微软雅黑" w:hAnsi="微软雅黑" w:cs="宋体"/>
                <w:b/>
                <w:bCs/>
                <w:color w:val="FFFFFF"/>
                <w:kern w:val="0"/>
                <w:sz w:val="15"/>
                <w:szCs w:val="15"/>
              </w:rPr>
            </w:pPr>
            <w:r w:rsidRPr="001F0758">
              <w:rPr>
                <w:rFonts w:ascii="微软雅黑" w:eastAsia="微软雅黑" w:hAnsi="微软雅黑" w:cs="宋体"/>
                <w:b/>
                <w:bCs/>
                <w:color w:val="FFFFFF"/>
                <w:kern w:val="0"/>
                <w:sz w:val="15"/>
                <w:szCs w:val="15"/>
              </w:rPr>
              <w:t>ES460-28T</w:t>
            </w:r>
          </w:p>
        </w:tc>
      </w:tr>
      <w:tr w:rsidR="001F0758" w:rsidRPr="001F0758" w14:paraId="41891878" w14:textId="77777777" w:rsidTr="001F0758">
        <w:trPr>
          <w:gridAfter w:val="1"/>
          <w:wAfter w:w="36" w:type="dxa"/>
          <w:trHeight w:val="570"/>
        </w:trPr>
        <w:tc>
          <w:tcPr>
            <w:tcW w:w="838" w:type="dxa"/>
            <w:vAlign w:val="center"/>
            <w:hideMark/>
          </w:tcPr>
          <w:p w14:paraId="402A2D14"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t>设备端口</w:t>
            </w:r>
          </w:p>
        </w:tc>
        <w:tc>
          <w:tcPr>
            <w:tcW w:w="1284" w:type="dxa"/>
            <w:vAlign w:val="center"/>
            <w:hideMark/>
          </w:tcPr>
          <w:p w14:paraId="2D103627"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8个千兆</w:t>
            </w:r>
            <w:proofErr w:type="gramStart"/>
            <w:r w:rsidRPr="001F0758">
              <w:rPr>
                <w:rFonts w:ascii="微软雅黑" w:eastAsia="微软雅黑" w:hAnsi="微软雅黑" w:cs="宋体"/>
                <w:color w:val="000000"/>
                <w:kern w:val="0"/>
                <w:sz w:val="15"/>
                <w:szCs w:val="15"/>
              </w:rPr>
              <w:t>以太网电口</w:t>
            </w:r>
            <w:proofErr w:type="gramEnd"/>
            <w:r w:rsidRPr="001F0758">
              <w:rPr>
                <w:rFonts w:ascii="微软雅黑" w:eastAsia="微软雅黑" w:hAnsi="微软雅黑" w:cs="宋体"/>
                <w:color w:val="000000"/>
                <w:kern w:val="0"/>
                <w:sz w:val="15"/>
                <w:szCs w:val="15"/>
              </w:rPr>
              <w:t>+2个千兆SFP</w:t>
            </w:r>
            <w:proofErr w:type="gramStart"/>
            <w:r w:rsidRPr="001F0758">
              <w:rPr>
                <w:rFonts w:ascii="微软雅黑" w:eastAsia="微软雅黑" w:hAnsi="微软雅黑" w:cs="宋体"/>
                <w:color w:val="000000"/>
                <w:kern w:val="0"/>
                <w:sz w:val="15"/>
                <w:szCs w:val="15"/>
              </w:rPr>
              <w:t>光口</w:t>
            </w:r>
            <w:proofErr w:type="gramEnd"/>
          </w:p>
        </w:tc>
        <w:tc>
          <w:tcPr>
            <w:tcW w:w="1275" w:type="dxa"/>
            <w:vAlign w:val="center"/>
            <w:hideMark/>
          </w:tcPr>
          <w:p w14:paraId="61FA407F"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8个千兆</w:t>
            </w:r>
            <w:proofErr w:type="gramStart"/>
            <w:r w:rsidRPr="001F0758">
              <w:rPr>
                <w:rFonts w:ascii="微软雅黑" w:eastAsia="微软雅黑" w:hAnsi="微软雅黑" w:cs="宋体"/>
                <w:color w:val="000000"/>
                <w:kern w:val="0"/>
                <w:sz w:val="15"/>
                <w:szCs w:val="15"/>
              </w:rPr>
              <w:t>以太网电口</w:t>
            </w:r>
            <w:proofErr w:type="gramEnd"/>
            <w:r w:rsidRPr="001F0758">
              <w:rPr>
                <w:rFonts w:ascii="微软雅黑" w:eastAsia="微软雅黑" w:hAnsi="微软雅黑" w:cs="宋体"/>
                <w:color w:val="000000"/>
                <w:kern w:val="0"/>
                <w:sz w:val="15"/>
                <w:szCs w:val="15"/>
              </w:rPr>
              <w:t>+2个千兆SFP</w:t>
            </w:r>
            <w:proofErr w:type="gramStart"/>
            <w:r w:rsidRPr="001F0758">
              <w:rPr>
                <w:rFonts w:ascii="微软雅黑" w:eastAsia="微软雅黑" w:hAnsi="微软雅黑" w:cs="宋体"/>
                <w:color w:val="000000"/>
                <w:kern w:val="0"/>
                <w:sz w:val="15"/>
                <w:szCs w:val="15"/>
              </w:rPr>
              <w:t>光口</w:t>
            </w:r>
            <w:proofErr w:type="gramEnd"/>
          </w:p>
        </w:tc>
        <w:tc>
          <w:tcPr>
            <w:tcW w:w="1233" w:type="dxa"/>
            <w:vAlign w:val="center"/>
            <w:hideMark/>
          </w:tcPr>
          <w:p w14:paraId="5889292B"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8个千兆</w:t>
            </w:r>
            <w:proofErr w:type="gramStart"/>
            <w:r w:rsidRPr="001F0758">
              <w:rPr>
                <w:rFonts w:ascii="微软雅黑" w:eastAsia="微软雅黑" w:hAnsi="微软雅黑" w:cs="宋体"/>
                <w:color w:val="000000"/>
                <w:kern w:val="0"/>
                <w:sz w:val="15"/>
                <w:szCs w:val="15"/>
              </w:rPr>
              <w:t>以太网电口</w:t>
            </w:r>
            <w:proofErr w:type="gramEnd"/>
            <w:r w:rsidRPr="001F0758">
              <w:rPr>
                <w:rFonts w:ascii="微软雅黑" w:eastAsia="微软雅黑" w:hAnsi="微软雅黑" w:cs="宋体"/>
                <w:color w:val="000000"/>
                <w:kern w:val="0"/>
                <w:sz w:val="15"/>
                <w:szCs w:val="15"/>
              </w:rPr>
              <w:t>+2个千兆SFP</w:t>
            </w:r>
            <w:proofErr w:type="gramStart"/>
            <w:r w:rsidRPr="001F0758">
              <w:rPr>
                <w:rFonts w:ascii="微软雅黑" w:eastAsia="微软雅黑" w:hAnsi="微软雅黑" w:cs="宋体"/>
                <w:color w:val="000000"/>
                <w:kern w:val="0"/>
                <w:sz w:val="15"/>
                <w:szCs w:val="15"/>
              </w:rPr>
              <w:t>光口</w:t>
            </w:r>
            <w:proofErr w:type="gramEnd"/>
          </w:p>
        </w:tc>
        <w:tc>
          <w:tcPr>
            <w:tcW w:w="1235" w:type="dxa"/>
            <w:gridSpan w:val="4"/>
            <w:vAlign w:val="center"/>
            <w:hideMark/>
          </w:tcPr>
          <w:p w14:paraId="20FD3914"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24个千兆</w:t>
            </w:r>
            <w:proofErr w:type="gramStart"/>
            <w:r w:rsidRPr="001F0758">
              <w:rPr>
                <w:rFonts w:ascii="微软雅黑" w:eastAsia="微软雅黑" w:hAnsi="微软雅黑" w:cs="宋体"/>
                <w:color w:val="000000"/>
                <w:kern w:val="0"/>
                <w:sz w:val="15"/>
                <w:szCs w:val="15"/>
              </w:rPr>
              <w:t>以太网电口</w:t>
            </w:r>
            <w:proofErr w:type="gramEnd"/>
            <w:r w:rsidRPr="001F0758">
              <w:rPr>
                <w:rFonts w:ascii="微软雅黑" w:eastAsia="微软雅黑" w:hAnsi="微软雅黑" w:cs="宋体"/>
                <w:color w:val="000000"/>
                <w:kern w:val="0"/>
                <w:sz w:val="15"/>
                <w:szCs w:val="15"/>
              </w:rPr>
              <w:t>+4个千兆SFP</w:t>
            </w:r>
            <w:proofErr w:type="gramStart"/>
            <w:r w:rsidRPr="001F0758">
              <w:rPr>
                <w:rFonts w:ascii="微软雅黑" w:eastAsia="微软雅黑" w:hAnsi="微软雅黑" w:cs="宋体"/>
                <w:color w:val="000000"/>
                <w:kern w:val="0"/>
                <w:sz w:val="15"/>
                <w:szCs w:val="15"/>
              </w:rPr>
              <w:t>光口</w:t>
            </w:r>
            <w:proofErr w:type="gramEnd"/>
          </w:p>
        </w:tc>
        <w:tc>
          <w:tcPr>
            <w:tcW w:w="1197" w:type="dxa"/>
            <w:gridSpan w:val="2"/>
            <w:vAlign w:val="center"/>
            <w:hideMark/>
          </w:tcPr>
          <w:p w14:paraId="2D8381AB"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24个千兆</w:t>
            </w:r>
            <w:proofErr w:type="gramStart"/>
            <w:r w:rsidRPr="001F0758">
              <w:rPr>
                <w:rFonts w:ascii="微软雅黑" w:eastAsia="微软雅黑" w:hAnsi="微软雅黑" w:cs="宋体"/>
                <w:color w:val="000000"/>
                <w:kern w:val="0"/>
                <w:sz w:val="15"/>
                <w:szCs w:val="15"/>
              </w:rPr>
              <w:t>以太网电口</w:t>
            </w:r>
            <w:proofErr w:type="gramEnd"/>
            <w:r w:rsidRPr="001F0758">
              <w:rPr>
                <w:rFonts w:ascii="微软雅黑" w:eastAsia="微软雅黑" w:hAnsi="微软雅黑" w:cs="宋体"/>
                <w:color w:val="000000"/>
                <w:kern w:val="0"/>
                <w:sz w:val="15"/>
                <w:szCs w:val="15"/>
              </w:rPr>
              <w:t>+4个千兆SFP</w:t>
            </w:r>
            <w:proofErr w:type="gramStart"/>
            <w:r w:rsidRPr="001F0758">
              <w:rPr>
                <w:rFonts w:ascii="微软雅黑" w:eastAsia="微软雅黑" w:hAnsi="微软雅黑" w:cs="宋体"/>
                <w:color w:val="000000"/>
                <w:kern w:val="0"/>
                <w:sz w:val="15"/>
                <w:szCs w:val="15"/>
              </w:rPr>
              <w:t>光口</w:t>
            </w:r>
            <w:proofErr w:type="gramEnd"/>
          </w:p>
        </w:tc>
        <w:tc>
          <w:tcPr>
            <w:tcW w:w="1251" w:type="dxa"/>
            <w:gridSpan w:val="3"/>
            <w:vAlign w:val="center"/>
            <w:hideMark/>
          </w:tcPr>
          <w:p w14:paraId="291248F3"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24个千兆</w:t>
            </w:r>
            <w:proofErr w:type="gramStart"/>
            <w:r w:rsidRPr="001F0758">
              <w:rPr>
                <w:rFonts w:ascii="微软雅黑" w:eastAsia="微软雅黑" w:hAnsi="微软雅黑" w:cs="宋体"/>
                <w:color w:val="000000"/>
                <w:kern w:val="0"/>
                <w:sz w:val="15"/>
                <w:szCs w:val="15"/>
              </w:rPr>
              <w:t>以太网电口</w:t>
            </w:r>
            <w:proofErr w:type="gramEnd"/>
            <w:r w:rsidRPr="001F0758">
              <w:rPr>
                <w:rFonts w:ascii="微软雅黑" w:eastAsia="微软雅黑" w:hAnsi="微软雅黑" w:cs="宋体"/>
                <w:color w:val="000000"/>
                <w:kern w:val="0"/>
                <w:sz w:val="15"/>
                <w:szCs w:val="15"/>
              </w:rPr>
              <w:t>+4个千兆SFP</w:t>
            </w:r>
            <w:proofErr w:type="gramStart"/>
            <w:r w:rsidRPr="001F0758">
              <w:rPr>
                <w:rFonts w:ascii="微软雅黑" w:eastAsia="微软雅黑" w:hAnsi="微软雅黑" w:cs="宋体"/>
                <w:color w:val="000000"/>
                <w:kern w:val="0"/>
                <w:sz w:val="15"/>
                <w:szCs w:val="15"/>
              </w:rPr>
              <w:t>光口</w:t>
            </w:r>
            <w:proofErr w:type="gramEnd"/>
          </w:p>
        </w:tc>
        <w:tc>
          <w:tcPr>
            <w:tcW w:w="1246" w:type="dxa"/>
            <w:gridSpan w:val="3"/>
            <w:vAlign w:val="center"/>
            <w:hideMark/>
          </w:tcPr>
          <w:p w14:paraId="3D856539"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24个千兆</w:t>
            </w:r>
            <w:proofErr w:type="gramStart"/>
            <w:r w:rsidRPr="001F0758">
              <w:rPr>
                <w:rFonts w:ascii="微软雅黑" w:eastAsia="微软雅黑" w:hAnsi="微软雅黑" w:cs="宋体"/>
                <w:color w:val="000000"/>
                <w:kern w:val="0"/>
                <w:sz w:val="15"/>
                <w:szCs w:val="15"/>
              </w:rPr>
              <w:t>以太网电口</w:t>
            </w:r>
            <w:proofErr w:type="gramEnd"/>
            <w:r w:rsidRPr="001F0758">
              <w:rPr>
                <w:rFonts w:ascii="微软雅黑" w:eastAsia="微软雅黑" w:hAnsi="微软雅黑" w:cs="宋体"/>
                <w:color w:val="000000"/>
                <w:kern w:val="0"/>
                <w:sz w:val="15"/>
                <w:szCs w:val="15"/>
              </w:rPr>
              <w:t>+4个千兆SFP</w:t>
            </w:r>
            <w:proofErr w:type="gramStart"/>
            <w:r w:rsidRPr="001F0758">
              <w:rPr>
                <w:rFonts w:ascii="微软雅黑" w:eastAsia="微软雅黑" w:hAnsi="微软雅黑" w:cs="宋体"/>
                <w:color w:val="000000"/>
                <w:kern w:val="0"/>
                <w:sz w:val="15"/>
                <w:szCs w:val="15"/>
              </w:rPr>
              <w:t>光口</w:t>
            </w:r>
            <w:proofErr w:type="gramEnd"/>
          </w:p>
        </w:tc>
      </w:tr>
      <w:tr w:rsidR="001F0758" w:rsidRPr="001F0758" w14:paraId="09B43F3F" w14:textId="77777777" w:rsidTr="001F0758">
        <w:trPr>
          <w:trHeight w:val="390"/>
        </w:trPr>
        <w:tc>
          <w:tcPr>
            <w:tcW w:w="838" w:type="dxa"/>
            <w:vAlign w:val="center"/>
            <w:hideMark/>
          </w:tcPr>
          <w:p w14:paraId="437C887D"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t>交换容量</w:t>
            </w:r>
          </w:p>
        </w:tc>
        <w:tc>
          <w:tcPr>
            <w:tcW w:w="8757" w:type="dxa"/>
            <w:gridSpan w:val="16"/>
            <w:vAlign w:val="center"/>
            <w:hideMark/>
          </w:tcPr>
          <w:p w14:paraId="1B8CF589"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532Gbps</w:t>
            </w:r>
          </w:p>
        </w:tc>
      </w:tr>
      <w:tr w:rsidR="001F0758" w:rsidRPr="001F0758" w14:paraId="29387DE5" w14:textId="77777777" w:rsidTr="001F0758">
        <w:trPr>
          <w:trHeight w:val="285"/>
        </w:trPr>
        <w:tc>
          <w:tcPr>
            <w:tcW w:w="838" w:type="dxa"/>
            <w:vAlign w:val="center"/>
            <w:hideMark/>
          </w:tcPr>
          <w:p w14:paraId="62EB0962"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t>包转发</w:t>
            </w:r>
          </w:p>
        </w:tc>
        <w:tc>
          <w:tcPr>
            <w:tcW w:w="3873" w:type="dxa"/>
            <w:gridSpan w:val="5"/>
            <w:vAlign w:val="center"/>
            <w:hideMark/>
          </w:tcPr>
          <w:p w14:paraId="6DD3E8F6"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106Mpps</w:t>
            </w:r>
          </w:p>
        </w:tc>
        <w:tc>
          <w:tcPr>
            <w:tcW w:w="4884" w:type="dxa"/>
            <w:gridSpan w:val="11"/>
            <w:vAlign w:val="center"/>
            <w:hideMark/>
          </w:tcPr>
          <w:p w14:paraId="759D28F0"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171Mpps</w:t>
            </w:r>
          </w:p>
        </w:tc>
      </w:tr>
      <w:tr w:rsidR="001F0758" w:rsidRPr="001F0758" w14:paraId="2389FE8A" w14:textId="77777777" w:rsidTr="001F0758">
        <w:trPr>
          <w:trHeight w:val="2850"/>
        </w:trPr>
        <w:tc>
          <w:tcPr>
            <w:tcW w:w="838" w:type="dxa"/>
            <w:vAlign w:val="center"/>
            <w:hideMark/>
          </w:tcPr>
          <w:p w14:paraId="774273A9"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lastRenderedPageBreak/>
              <w:t>VLAN特性</w:t>
            </w:r>
          </w:p>
        </w:tc>
        <w:tc>
          <w:tcPr>
            <w:tcW w:w="8757" w:type="dxa"/>
            <w:gridSpan w:val="16"/>
            <w:vAlign w:val="center"/>
            <w:hideMark/>
          </w:tcPr>
          <w:p w14:paraId="4B5C0072"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支持Port-based VLAN</w:t>
            </w:r>
            <w:r w:rsidRPr="001F0758">
              <w:rPr>
                <w:rFonts w:ascii="微软雅黑" w:eastAsia="微软雅黑" w:hAnsi="微软雅黑" w:cs="宋体"/>
                <w:color w:val="000000"/>
                <w:kern w:val="0"/>
                <w:sz w:val="15"/>
                <w:szCs w:val="15"/>
              </w:rPr>
              <w:br/>
              <w:t>支持IEEE802.1Q VLAN</w:t>
            </w:r>
            <w:r w:rsidRPr="001F0758">
              <w:rPr>
                <w:rFonts w:ascii="微软雅黑" w:eastAsia="微软雅黑" w:hAnsi="微软雅黑" w:cs="宋体"/>
                <w:color w:val="000000"/>
                <w:kern w:val="0"/>
                <w:sz w:val="15"/>
                <w:szCs w:val="15"/>
              </w:rPr>
              <w:br/>
              <w:t>支持private VLAN</w:t>
            </w:r>
            <w:r w:rsidRPr="001F0758">
              <w:rPr>
                <w:rFonts w:ascii="微软雅黑" w:eastAsia="微软雅黑" w:hAnsi="微软雅黑" w:cs="宋体"/>
                <w:color w:val="000000"/>
                <w:kern w:val="0"/>
                <w:sz w:val="15"/>
                <w:szCs w:val="15"/>
              </w:rPr>
              <w:br/>
              <w:t>支持Protocol VLAN</w:t>
            </w:r>
            <w:r w:rsidRPr="001F0758">
              <w:rPr>
                <w:rFonts w:ascii="微软雅黑" w:eastAsia="微软雅黑" w:hAnsi="微软雅黑" w:cs="宋体"/>
                <w:color w:val="000000"/>
                <w:kern w:val="0"/>
                <w:sz w:val="15"/>
                <w:szCs w:val="15"/>
              </w:rPr>
              <w:br/>
              <w:t>支持Voice VLAN</w:t>
            </w:r>
            <w:r w:rsidRPr="001F0758">
              <w:rPr>
                <w:rFonts w:ascii="微软雅黑" w:eastAsia="微软雅黑" w:hAnsi="微软雅黑" w:cs="宋体"/>
                <w:color w:val="000000"/>
                <w:kern w:val="0"/>
                <w:sz w:val="15"/>
                <w:szCs w:val="15"/>
              </w:rPr>
              <w:br/>
              <w:t>支持MAC VLAN</w:t>
            </w:r>
            <w:r w:rsidRPr="001F0758">
              <w:rPr>
                <w:rFonts w:ascii="微软雅黑" w:eastAsia="微软雅黑" w:hAnsi="微软雅黑" w:cs="宋体"/>
                <w:color w:val="000000"/>
                <w:kern w:val="0"/>
                <w:sz w:val="15"/>
                <w:szCs w:val="15"/>
              </w:rPr>
              <w:br/>
              <w:t>支持普通</w:t>
            </w:r>
            <w:proofErr w:type="spellStart"/>
            <w:r w:rsidRPr="001F0758">
              <w:rPr>
                <w:rFonts w:ascii="微软雅黑" w:eastAsia="微软雅黑" w:hAnsi="微软雅黑" w:cs="宋体"/>
                <w:color w:val="000000"/>
                <w:kern w:val="0"/>
                <w:sz w:val="15"/>
                <w:szCs w:val="15"/>
              </w:rPr>
              <w:t>QinQ</w:t>
            </w:r>
            <w:proofErr w:type="spellEnd"/>
            <w:r w:rsidRPr="001F0758">
              <w:rPr>
                <w:rFonts w:ascii="微软雅黑" w:eastAsia="微软雅黑" w:hAnsi="微软雅黑" w:cs="宋体"/>
                <w:color w:val="000000"/>
                <w:kern w:val="0"/>
                <w:sz w:val="15"/>
                <w:szCs w:val="15"/>
              </w:rPr>
              <w:t xml:space="preserve"> </w:t>
            </w:r>
            <w:r w:rsidRPr="001F0758">
              <w:rPr>
                <w:rFonts w:ascii="微软雅黑" w:eastAsia="微软雅黑" w:hAnsi="微软雅黑" w:cs="宋体"/>
                <w:color w:val="000000"/>
                <w:kern w:val="0"/>
                <w:sz w:val="15"/>
                <w:szCs w:val="15"/>
              </w:rPr>
              <w:br/>
              <w:t>支持灵活</w:t>
            </w:r>
            <w:proofErr w:type="spellStart"/>
            <w:r w:rsidRPr="001F0758">
              <w:rPr>
                <w:rFonts w:ascii="微软雅黑" w:eastAsia="微软雅黑" w:hAnsi="微软雅黑" w:cs="宋体"/>
                <w:color w:val="000000"/>
                <w:kern w:val="0"/>
                <w:sz w:val="15"/>
                <w:szCs w:val="15"/>
              </w:rPr>
              <w:t>QinQ</w:t>
            </w:r>
            <w:proofErr w:type="spellEnd"/>
            <w:r w:rsidRPr="001F0758">
              <w:rPr>
                <w:rFonts w:ascii="微软雅黑" w:eastAsia="微软雅黑" w:hAnsi="微软雅黑" w:cs="宋体"/>
                <w:color w:val="000000"/>
                <w:kern w:val="0"/>
                <w:sz w:val="15"/>
                <w:szCs w:val="15"/>
              </w:rPr>
              <w:br/>
              <w:t>支持VLAN Translation</w:t>
            </w:r>
            <w:r w:rsidRPr="001F0758">
              <w:rPr>
                <w:rFonts w:ascii="微软雅黑" w:eastAsia="微软雅黑" w:hAnsi="微软雅黑" w:cs="宋体"/>
                <w:color w:val="000000"/>
                <w:kern w:val="0"/>
                <w:sz w:val="15"/>
                <w:szCs w:val="15"/>
              </w:rPr>
              <w:br/>
              <w:t>支持N:1 VLAN Translation</w:t>
            </w:r>
          </w:p>
        </w:tc>
      </w:tr>
      <w:tr w:rsidR="001F0758" w:rsidRPr="001F0758" w14:paraId="2A2C9950" w14:textId="77777777" w:rsidTr="001F0758">
        <w:trPr>
          <w:trHeight w:val="990"/>
        </w:trPr>
        <w:tc>
          <w:tcPr>
            <w:tcW w:w="838" w:type="dxa"/>
            <w:vAlign w:val="center"/>
            <w:hideMark/>
          </w:tcPr>
          <w:p w14:paraId="7FF6C7E6"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t>DHCP</w:t>
            </w:r>
          </w:p>
        </w:tc>
        <w:tc>
          <w:tcPr>
            <w:tcW w:w="8757" w:type="dxa"/>
            <w:gridSpan w:val="16"/>
            <w:vAlign w:val="center"/>
            <w:hideMark/>
          </w:tcPr>
          <w:p w14:paraId="395FC59B"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支持IPv4/IPv6 DHCP Client、IPv4/IPv6 DHCP Relay</w:t>
            </w:r>
            <w:r w:rsidRPr="001F0758">
              <w:rPr>
                <w:rFonts w:ascii="微软雅黑" w:eastAsia="微软雅黑" w:hAnsi="微软雅黑" w:cs="宋体"/>
                <w:color w:val="000000"/>
                <w:kern w:val="0"/>
                <w:sz w:val="15"/>
                <w:szCs w:val="15"/>
              </w:rPr>
              <w:br/>
              <w:t>支持Option 82、Option 37/38</w:t>
            </w:r>
            <w:r w:rsidRPr="001F0758">
              <w:rPr>
                <w:rFonts w:ascii="微软雅黑" w:eastAsia="微软雅黑" w:hAnsi="微软雅黑" w:cs="宋体"/>
                <w:color w:val="000000"/>
                <w:kern w:val="0"/>
                <w:sz w:val="15"/>
                <w:szCs w:val="15"/>
              </w:rPr>
              <w:br/>
              <w:t>支持IPv4/IPv6 DHCP Snooping</w:t>
            </w:r>
          </w:p>
        </w:tc>
      </w:tr>
      <w:tr w:rsidR="001F0758" w:rsidRPr="001F0758" w14:paraId="674AA54E" w14:textId="77777777" w:rsidTr="001F0758">
        <w:trPr>
          <w:trHeight w:val="1965"/>
        </w:trPr>
        <w:tc>
          <w:tcPr>
            <w:tcW w:w="838" w:type="dxa"/>
            <w:vAlign w:val="center"/>
            <w:hideMark/>
          </w:tcPr>
          <w:p w14:paraId="0C0248EA"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t>可靠性</w:t>
            </w:r>
          </w:p>
        </w:tc>
        <w:tc>
          <w:tcPr>
            <w:tcW w:w="8757" w:type="dxa"/>
            <w:gridSpan w:val="16"/>
            <w:vAlign w:val="center"/>
            <w:hideMark/>
          </w:tcPr>
          <w:p w14:paraId="4EB3EAFC"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支持STP，MSTP</w:t>
            </w:r>
            <w:r w:rsidRPr="001F0758">
              <w:rPr>
                <w:rFonts w:ascii="微软雅黑" w:eastAsia="微软雅黑" w:hAnsi="微软雅黑" w:cs="宋体"/>
                <w:color w:val="000000"/>
                <w:kern w:val="0"/>
                <w:sz w:val="15"/>
                <w:szCs w:val="15"/>
              </w:rPr>
              <w:br/>
              <w:t>支持</w:t>
            </w:r>
            <w:proofErr w:type="gramStart"/>
            <w:r w:rsidRPr="001F0758">
              <w:rPr>
                <w:rFonts w:ascii="微软雅黑" w:eastAsia="微软雅黑" w:hAnsi="微软雅黑" w:cs="宋体"/>
                <w:color w:val="000000"/>
                <w:kern w:val="0"/>
                <w:sz w:val="15"/>
                <w:szCs w:val="15"/>
              </w:rPr>
              <w:t>多进程</w:t>
            </w:r>
            <w:proofErr w:type="gramEnd"/>
            <w:r w:rsidRPr="001F0758">
              <w:rPr>
                <w:rFonts w:ascii="微软雅黑" w:eastAsia="微软雅黑" w:hAnsi="微软雅黑" w:cs="宋体"/>
                <w:color w:val="000000"/>
                <w:kern w:val="0"/>
                <w:sz w:val="15"/>
                <w:szCs w:val="15"/>
              </w:rPr>
              <w:t>MSTP</w:t>
            </w:r>
            <w:r w:rsidRPr="001F0758">
              <w:rPr>
                <w:rFonts w:ascii="微软雅黑" w:eastAsia="微软雅黑" w:hAnsi="微软雅黑" w:cs="宋体"/>
                <w:color w:val="000000"/>
                <w:kern w:val="0"/>
                <w:sz w:val="15"/>
                <w:szCs w:val="15"/>
              </w:rPr>
              <w:br/>
              <w:t>支持LACP负载均衡</w:t>
            </w:r>
            <w:r w:rsidRPr="001F0758">
              <w:rPr>
                <w:rFonts w:ascii="微软雅黑" w:eastAsia="微软雅黑" w:hAnsi="微软雅黑" w:cs="宋体"/>
                <w:color w:val="000000"/>
                <w:kern w:val="0"/>
                <w:sz w:val="15"/>
                <w:szCs w:val="15"/>
              </w:rPr>
              <w:br/>
              <w:t>支持EMVTE（ULPP+ULSM）和MRPP</w:t>
            </w:r>
            <w:r w:rsidRPr="001F0758">
              <w:rPr>
                <w:rFonts w:ascii="微软雅黑" w:eastAsia="微软雅黑" w:hAnsi="微软雅黑" w:cs="宋体"/>
                <w:color w:val="000000"/>
                <w:kern w:val="0"/>
                <w:sz w:val="15"/>
                <w:szCs w:val="15"/>
              </w:rPr>
              <w:br/>
              <w:t>支持G.8032标准环网协议</w:t>
            </w:r>
            <w:r w:rsidRPr="001F0758">
              <w:rPr>
                <w:rFonts w:ascii="微软雅黑" w:eastAsia="微软雅黑" w:hAnsi="微软雅黑" w:cs="宋体"/>
                <w:color w:val="000000"/>
                <w:kern w:val="0"/>
                <w:sz w:val="15"/>
                <w:szCs w:val="15"/>
              </w:rPr>
              <w:br/>
              <w:t>支持Loopback detection、VCT、DDM</w:t>
            </w:r>
            <w:r w:rsidRPr="001F0758">
              <w:rPr>
                <w:rFonts w:ascii="微软雅黑" w:eastAsia="微软雅黑" w:hAnsi="微软雅黑" w:cs="宋体"/>
                <w:color w:val="000000"/>
                <w:kern w:val="0"/>
                <w:sz w:val="15"/>
                <w:szCs w:val="15"/>
              </w:rPr>
              <w:br/>
              <w:t>支持ULDP（实现Cisco UDLD同样功能）</w:t>
            </w:r>
          </w:p>
        </w:tc>
      </w:tr>
      <w:tr w:rsidR="001F0758" w:rsidRPr="001F0758" w14:paraId="2E4D708E" w14:textId="77777777" w:rsidTr="001F0758">
        <w:trPr>
          <w:trHeight w:val="3045"/>
        </w:trPr>
        <w:tc>
          <w:tcPr>
            <w:tcW w:w="838" w:type="dxa"/>
            <w:vAlign w:val="center"/>
            <w:hideMark/>
          </w:tcPr>
          <w:p w14:paraId="35B4806C"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t>安全性</w:t>
            </w:r>
          </w:p>
        </w:tc>
        <w:tc>
          <w:tcPr>
            <w:tcW w:w="8757" w:type="dxa"/>
            <w:gridSpan w:val="16"/>
            <w:vAlign w:val="center"/>
            <w:hideMark/>
          </w:tcPr>
          <w:p w14:paraId="68AF75F7"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支持端口限速</w:t>
            </w:r>
            <w:r w:rsidRPr="001F0758">
              <w:rPr>
                <w:rFonts w:ascii="微软雅黑" w:eastAsia="微软雅黑" w:hAnsi="微软雅黑" w:cs="宋体"/>
                <w:color w:val="000000"/>
                <w:kern w:val="0"/>
                <w:sz w:val="15"/>
                <w:szCs w:val="15"/>
              </w:rPr>
              <w:br/>
              <w:t>支持基于报文和字节数的广播风暴控制</w:t>
            </w:r>
            <w:r w:rsidRPr="001F0758">
              <w:rPr>
                <w:rFonts w:ascii="微软雅黑" w:eastAsia="微软雅黑" w:hAnsi="微软雅黑" w:cs="宋体"/>
                <w:color w:val="000000"/>
                <w:kern w:val="0"/>
                <w:sz w:val="15"/>
                <w:szCs w:val="15"/>
              </w:rPr>
              <w:br/>
              <w:t>支持端口/MAC绑定、MAC过滤</w:t>
            </w:r>
            <w:r w:rsidRPr="001F0758">
              <w:rPr>
                <w:rFonts w:ascii="微软雅黑" w:eastAsia="微软雅黑" w:hAnsi="微软雅黑" w:cs="宋体"/>
                <w:color w:val="000000"/>
                <w:kern w:val="0"/>
                <w:sz w:val="15"/>
                <w:szCs w:val="15"/>
              </w:rPr>
              <w:br/>
              <w:t>支持基于端口和基于VLAN的MAC数量限制</w:t>
            </w:r>
            <w:r w:rsidRPr="001F0758">
              <w:rPr>
                <w:rFonts w:ascii="微软雅黑" w:eastAsia="微软雅黑" w:hAnsi="微软雅黑" w:cs="宋体"/>
                <w:color w:val="000000"/>
                <w:kern w:val="0"/>
                <w:sz w:val="15"/>
                <w:szCs w:val="15"/>
              </w:rPr>
              <w:br/>
              <w:t>支持防ARP欺骗、防ARP扫描、ARP绑定</w:t>
            </w:r>
            <w:r w:rsidRPr="001F0758">
              <w:rPr>
                <w:rFonts w:ascii="微软雅黑" w:eastAsia="微软雅黑" w:hAnsi="微软雅黑" w:cs="宋体"/>
                <w:color w:val="000000"/>
                <w:kern w:val="0"/>
                <w:sz w:val="15"/>
                <w:szCs w:val="15"/>
              </w:rPr>
              <w:br/>
              <w:t>支持DHCP Snooping、ND Snooping</w:t>
            </w:r>
            <w:r w:rsidRPr="001F0758">
              <w:rPr>
                <w:rFonts w:ascii="微软雅黑" w:eastAsia="微软雅黑" w:hAnsi="微软雅黑" w:cs="宋体"/>
                <w:color w:val="000000"/>
                <w:kern w:val="0"/>
                <w:sz w:val="15"/>
                <w:szCs w:val="15"/>
              </w:rPr>
              <w:br/>
              <w:t>支持DAI</w:t>
            </w:r>
            <w:r w:rsidRPr="001F0758">
              <w:rPr>
                <w:rFonts w:ascii="微软雅黑" w:eastAsia="微软雅黑" w:hAnsi="微软雅黑" w:cs="宋体"/>
                <w:color w:val="000000"/>
                <w:kern w:val="0"/>
                <w:sz w:val="15"/>
                <w:szCs w:val="15"/>
              </w:rPr>
              <w:br/>
              <w:t>支持标准IEEE 802.1x、扩展IEEE 802.1x、Web Portal</w:t>
            </w:r>
            <w:r w:rsidRPr="001F0758">
              <w:rPr>
                <w:rFonts w:ascii="微软雅黑" w:eastAsia="微软雅黑" w:hAnsi="微软雅黑" w:cs="宋体"/>
                <w:color w:val="000000"/>
                <w:kern w:val="0"/>
                <w:sz w:val="15"/>
                <w:szCs w:val="15"/>
              </w:rPr>
              <w:br/>
              <w:t>支持TACACS+</w:t>
            </w:r>
            <w:r w:rsidRPr="001F0758">
              <w:rPr>
                <w:rFonts w:ascii="微软雅黑" w:eastAsia="微软雅黑" w:hAnsi="微软雅黑" w:cs="宋体"/>
                <w:color w:val="000000"/>
                <w:kern w:val="0"/>
                <w:sz w:val="15"/>
                <w:szCs w:val="15"/>
              </w:rPr>
              <w:br/>
              <w:t xml:space="preserve">支持防Dos攻击、CPU安全防护、CPU镜像，多session 镜像、动态ARP检测、DHCP Snooping per </w:t>
            </w:r>
            <w:proofErr w:type="spellStart"/>
            <w:r w:rsidRPr="001F0758">
              <w:rPr>
                <w:rFonts w:ascii="微软雅黑" w:eastAsia="微软雅黑" w:hAnsi="微软雅黑" w:cs="宋体"/>
                <w:color w:val="000000"/>
                <w:kern w:val="0"/>
                <w:sz w:val="15"/>
                <w:szCs w:val="15"/>
              </w:rPr>
              <w:t>vlan</w:t>
            </w:r>
            <w:proofErr w:type="spellEnd"/>
            <w:r w:rsidRPr="001F0758">
              <w:rPr>
                <w:rFonts w:ascii="微软雅黑" w:eastAsia="微软雅黑" w:hAnsi="微软雅黑" w:cs="宋体"/>
                <w:color w:val="000000"/>
                <w:kern w:val="0"/>
                <w:sz w:val="15"/>
                <w:szCs w:val="15"/>
              </w:rPr>
              <w:t>等安全特性</w:t>
            </w:r>
          </w:p>
        </w:tc>
      </w:tr>
      <w:tr w:rsidR="001F0758" w:rsidRPr="001F0758" w14:paraId="11735532" w14:textId="77777777" w:rsidTr="001F0758">
        <w:trPr>
          <w:trHeight w:val="2580"/>
        </w:trPr>
        <w:tc>
          <w:tcPr>
            <w:tcW w:w="838" w:type="dxa"/>
            <w:vAlign w:val="center"/>
            <w:hideMark/>
          </w:tcPr>
          <w:p w14:paraId="6BE3B9AC"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t>QoS</w:t>
            </w:r>
          </w:p>
        </w:tc>
        <w:tc>
          <w:tcPr>
            <w:tcW w:w="8757" w:type="dxa"/>
            <w:gridSpan w:val="16"/>
            <w:vAlign w:val="center"/>
            <w:hideMark/>
          </w:tcPr>
          <w:p w14:paraId="1A56DD45"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 xml:space="preserve">支持基于ACL流、VLAN ID、COS、TOS、DSCP、 IPv6 </w:t>
            </w:r>
            <w:proofErr w:type="spellStart"/>
            <w:r w:rsidRPr="001F0758">
              <w:rPr>
                <w:rFonts w:ascii="微软雅黑" w:eastAsia="微软雅黑" w:hAnsi="微软雅黑" w:cs="宋体"/>
                <w:color w:val="000000"/>
                <w:kern w:val="0"/>
                <w:sz w:val="15"/>
                <w:szCs w:val="15"/>
              </w:rPr>
              <w:t>FlowLabel</w:t>
            </w:r>
            <w:proofErr w:type="spellEnd"/>
            <w:r w:rsidRPr="001F0758">
              <w:rPr>
                <w:rFonts w:ascii="微软雅黑" w:eastAsia="微软雅黑" w:hAnsi="微软雅黑" w:cs="宋体"/>
                <w:color w:val="000000"/>
                <w:kern w:val="0"/>
                <w:sz w:val="15"/>
                <w:szCs w:val="15"/>
              </w:rPr>
              <w:t>的流分类</w:t>
            </w:r>
            <w:r w:rsidRPr="001F0758">
              <w:rPr>
                <w:rFonts w:ascii="微软雅黑" w:eastAsia="微软雅黑" w:hAnsi="微软雅黑" w:cs="宋体"/>
                <w:color w:val="000000"/>
                <w:kern w:val="0"/>
                <w:sz w:val="15"/>
                <w:szCs w:val="15"/>
              </w:rPr>
              <w:br/>
              <w:t>支持聚合</w:t>
            </w:r>
            <w:proofErr w:type="spellStart"/>
            <w:r w:rsidRPr="001F0758">
              <w:rPr>
                <w:rFonts w:ascii="微软雅黑" w:eastAsia="微软雅黑" w:hAnsi="微软雅黑" w:cs="宋体"/>
                <w:color w:val="000000"/>
                <w:kern w:val="0"/>
                <w:sz w:val="15"/>
                <w:szCs w:val="15"/>
              </w:rPr>
              <w:t>PolicyMap</w:t>
            </w:r>
            <w:proofErr w:type="spellEnd"/>
            <w:r w:rsidRPr="001F0758">
              <w:rPr>
                <w:rFonts w:ascii="微软雅黑" w:eastAsia="微软雅黑" w:hAnsi="微软雅黑" w:cs="宋体"/>
                <w:color w:val="000000"/>
                <w:kern w:val="0"/>
                <w:sz w:val="15"/>
                <w:szCs w:val="15"/>
              </w:rPr>
              <w:br/>
              <w:t>支持基于端口和基于VLAN的</w:t>
            </w:r>
            <w:proofErr w:type="spellStart"/>
            <w:r w:rsidRPr="001F0758">
              <w:rPr>
                <w:rFonts w:ascii="微软雅黑" w:eastAsia="微软雅黑" w:hAnsi="微软雅黑" w:cs="宋体"/>
                <w:color w:val="000000"/>
                <w:kern w:val="0"/>
                <w:sz w:val="15"/>
                <w:szCs w:val="15"/>
              </w:rPr>
              <w:t>PolicyMap</w:t>
            </w:r>
            <w:proofErr w:type="spellEnd"/>
            <w:r w:rsidRPr="001F0758">
              <w:rPr>
                <w:rFonts w:ascii="微软雅黑" w:eastAsia="微软雅黑" w:hAnsi="微软雅黑" w:cs="宋体"/>
                <w:color w:val="000000"/>
                <w:kern w:val="0"/>
                <w:sz w:val="15"/>
                <w:szCs w:val="15"/>
              </w:rPr>
              <w:t>绑定</w:t>
            </w:r>
            <w:r w:rsidRPr="001F0758">
              <w:rPr>
                <w:rFonts w:ascii="微软雅黑" w:eastAsia="微软雅黑" w:hAnsi="微软雅黑" w:cs="宋体"/>
                <w:color w:val="000000"/>
                <w:kern w:val="0"/>
                <w:sz w:val="15"/>
                <w:szCs w:val="15"/>
              </w:rPr>
              <w:br/>
              <w:t>支持单速单桶双色</w:t>
            </w:r>
            <w:r w:rsidRPr="001F0758">
              <w:rPr>
                <w:rFonts w:ascii="微软雅黑" w:eastAsia="微软雅黑" w:hAnsi="微软雅黑" w:cs="宋体"/>
                <w:color w:val="000000"/>
                <w:kern w:val="0"/>
                <w:sz w:val="15"/>
                <w:szCs w:val="15"/>
              </w:rPr>
              <w:br/>
              <w:t>支持DSCP、COS/802.1p优先级、TOS等字段重写</w:t>
            </w:r>
            <w:r w:rsidRPr="001F0758">
              <w:rPr>
                <w:rFonts w:ascii="微软雅黑" w:eastAsia="微软雅黑" w:hAnsi="微软雅黑" w:cs="宋体"/>
                <w:color w:val="000000"/>
                <w:kern w:val="0"/>
                <w:sz w:val="15"/>
                <w:szCs w:val="15"/>
              </w:rPr>
              <w:br/>
              <w:t>支持每端口8个队列</w:t>
            </w:r>
            <w:r w:rsidRPr="001F0758">
              <w:rPr>
                <w:rFonts w:ascii="微软雅黑" w:eastAsia="微软雅黑" w:hAnsi="微软雅黑" w:cs="宋体"/>
                <w:color w:val="000000"/>
                <w:kern w:val="0"/>
                <w:sz w:val="15"/>
                <w:szCs w:val="15"/>
              </w:rPr>
              <w:br/>
              <w:t>支持SP、WRR、SWRR、DWRR队列调度算法</w:t>
            </w:r>
            <w:r w:rsidRPr="001F0758">
              <w:rPr>
                <w:rFonts w:ascii="微软雅黑" w:eastAsia="微软雅黑" w:hAnsi="微软雅黑" w:cs="宋体"/>
                <w:color w:val="000000"/>
                <w:kern w:val="0"/>
                <w:sz w:val="15"/>
                <w:szCs w:val="15"/>
              </w:rPr>
              <w:br/>
              <w:t>支持匹配IP分片报文</w:t>
            </w:r>
          </w:p>
        </w:tc>
      </w:tr>
      <w:tr w:rsidR="001F0758" w:rsidRPr="001F0758" w14:paraId="6ED259C6" w14:textId="77777777" w:rsidTr="001F0758">
        <w:trPr>
          <w:trHeight w:val="2445"/>
        </w:trPr>
        <w:tc>
          <w:tcPr>
            <w:tcW w:w="838" w:type="dxa"/>
            <w:vAlign w:val="center"/>
            <w:hideMark/>
          </w:tcPr>
          <w:p w14:paraId="10980A53"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lastRenderedPageBreak/>
              <w:t>ACL</w:t>
            </w:r>
          </w:p>
        </w:tc>
        <w:tc>
          <w:tcPr>
            <w:tcW w:w="8757" w:type="dxa"/>
            <w:gridSpan w:val="16"/>
            <w:vAlign w:val="center"/>
            <w:hideMark/>
          </w:tcPr>
          <w:p w14:paraId="33D0DD9B"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支持IP ACL，</w:t>
            </w:r>
            <w:proofErr w:type="gramStart"/>
            <w:r w:rsidRPr="001F0758">
              <w:rPr>
                <w:rFonts w:ascii="微软雅黑" w:eastAsia="微软雅黑" w:hAnsi="微软雅黑" w:cs="宋体"/>
                <w:color w:val="000000"/>
                <w:kern w:val="0"/>
                <w:sz w:val="15"/>
                <w:szCs w:val="15"/>
              </w:rPr>
              <w:t>基于源</w:t>
            </w:r>
            <w:proofErr w:type="gramEnd"/>
            <w:r w:rsidRPr="001F0758">
              <w:rPr>
                <w:rFonts w:ascii="微软雅黑" w:eastAsia="微软雅黑" w:hAnsi="微软雅黑" w:cs="宋体"/>
                <w:color w:val="000000"/>
                <w:kern w:val="0"/>
                <w:sz w:val="15"/>
                <w:szCs w:val="15"/>
              </w:rPr>
              <w:t>/目的IP、IP协议类型、IP优先级、TCP/UDP源和目的端口号等字段进行匹配</w:t>
            </w:r>
            <w:r w:rsidRPr="001F0758">
              <w:rPr>
                <w:rFonts w:ascii="微软雅黑" w:eastAsia="微软雅黑" w:hAnsi="微软雅黑" w:cs="宋体"/>
                <w:color w:val="000000"/>
                <w:kern w:val="0"/>
                <w:sz w:val="15"/>
                <w:szCs w:val="15"/>
              </w:rPr>
              <w:br/>
              <w:t>支持MAC ACL，</w:t>
            </w:r>
            <w:proofErr w:type="gramStart"/>
            <w:r w:rsidRPr="001F0758">
              <w:rPr>
                <w:rFonts w:ascii="微软雅黑" w:eastAsia="微软雅黑" w:hAnsi="微软雅黑" w:cs="宋体"/>
                <w:color w:val="000000"/>
                <w:kern w:val="0"/>
                <w:sz w:val="15"/>
                <w:szCs w:val="15"/>
              </w:rPr>
              <w:t>基于源</w:t>
            </w:r>
            <w:proofErr w:type="gramEnd"/>
            <w:r w:rsidRPr="001F0758">
              <w:rPr>
                <w:rFonts w:ascii="微软雅黑" w:eastAsia="微软雅黑" w:hAnsi="微软雅黑" w:cs="宋体"/>
                <w:color w:val="000000"/>
                <w:kern w:val="0"/>
                <w:sz w:val="15"/>
                <w:szCs w:val="15"/>
              </w:rPr>
              <w:t>/目的MAC、VLAN ID、COS等字段进行报文匹配</w:t>
            </w:r>
            <w:r w:rsidRPr="001F0758">
              <w:rPr>
                <w:rFonts w:ascii="微软雅黑" w:eastAsia="微软雅黑" w:hAnsi="微软雅黑" w:cs="宋体"/>
                <w:color w:val="000000"/>
                <w:kern w:val="0"/>
                <w:sz w:val="15"/>
                <w:szCs w:val="15"/>
              </w:rPr>
              <w:br/>
              <w:t>支持IP+MAC组合ACL</w:t>
            </w:r>
            <w:r w:rsidRPr="001F0758">
              <w:rPr>
                <w:rFonts w:ascii="微软雅黑" w:eastAsia="微软雅黑" w:hAnsi="微软雅黑" w:cs="宋体"/>
                <w:color w:val="000000"/>
                <w:kern w:val="0"/>
                <w:sz w:val="15"/>
                <w:szCs w:val="15"/>
              </w:rPr>
              <w:br/>
              <w:t>支持自定义ACL</w:t>
            </w:r>
            <w:r w:rsidRPr="001F0758">
              <w:rPr>
                <w:rFonts w:ascii="微软雅黑" w:eastAsia="微软雅黑" w:hAnsi="微软雅黑" w:cs="宋体"/>
                <w:color w:val="000000"/>
                <w:kern w:val="0"/>
                <w:sz w:val="15"/>
                <w:szCs w:val="15"/>
              </w:rPr>
              <w:br/>
              <w:t>支持根据时间段生效ACL</w:t>
            </w:r>
            <w:r w:rsidRPr="001F0758">
              <w:rPr>
                <w:rFonts w:ascii="微软雅黑" w:eastAsia="微软雅黑" w:hAnsi="微软雅黑" w:cs="宋体"/>
                <w:color w:val="000000"/>
                <w:kern w:val="0"/>
                <w:sz w:val="15"/>
                <w:szCs w:val="15"/>
              </w:rPr>
              <w:br/>
              <w:t>支持基于端口和基于VLAN的ACL绑定</w:t>
            </w:r>
            <w:r w:rsidRPr="001F0758">
              <w:rPr>
                <w:rFonts w:ascii="微软雅黑" w:eastAsia="微软雅黑" w:hAnsi="微软雅黑" w:cs="宋体"/>
                <w:color w:val="000000"/>
                <w:kern w:val="0"/>
                <w:sz w:val="15"/>
                <w:szCs w:val="15"/>
              </w:rPr>
              <w:br/>
              <w:t>支持基于ACL的重定向</w:t>
            </w:r>
            <w:r w:rsidRPr="001F0758">
              <w:rPr>
                <w:rFonts w:ascii="微软雅黑" w:eastAsia="微软雅黑" w:hAnsi="微软雅黑" w:cs="宋体"/>
                <w:color w:val="000000"/>
                <w:kern w:val="0"/>
                <w:sz w:val="15"/>
                <w:szCs w:val="15"/>
              </w:rPr>
              <w:br/>
              <w:t>支持根据ACL匹配情况执行流量统计分析功能</w:t>
            </w:r>
          </w:p>
        </w:tc>
      </w:tr>
      <w:tr w:rsidR="001F0758" w:rsidRPr="001F0758" w14:paraId="52F98416" w14:textId="77777777" w:rsidTr="001F0758">
        <w:trPr>
          <w:trHeight w:val="4935"/>
        </w:trPr>
        <w:tc>
          <w:tcPr>
            <w:tcW w:w="838" w:type="dxa"/>
            <w:vAlign w:val="center"/>
            <w:hideMark/>
          </w:tcPr>
          <w:p w14:paraId="16CAF24D"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t>管理运维</w:t>
            </w:r>
          </w:p>
        </w:tc>
        <w:tc>
          <w:tcPr>
            <w:tcW w:w="8757" w:type="dxa"/>
            <w:gridSpan w:val="16"/>
            <w:hideMark/>
          </w:tcPr>
          <w:p w14:paraId="02BE20B5"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支持</w:t>
            </w:r>
            <w:proofErr w:type="spellStart"/>
            <w:r w:rsidRPr="001F0758">
              <w:rPr>
                <w:rFonts w:ascii="微软雅黑" w:eastAsia="微软雅黑" w:hAnsi="微软雅黑" w:cs="宋体"/>
                <w:color w:val="000000"/>
                <w:kern w:val="0"/>
                <w:sz w:val="15"/>
                <w:szCs w:val="15"/>
              </w:rPr>
              <w:t>ImCloud</w:t>
            </w:r>
            <w:proofErr w:type="spellEnd"/>
            <w:r w:rsidRPr="001F0758">
              <w:rPr>
                <w:rFonts w:ascii="微软雅黑" w:eastAsia="微软雅黑" w:hAnsi="微软雅黑" w:cs="宋体"/>
                <w:color w:val="000000"/>
                <w:kern w:val="0"/>
                <w:sz w:val="15"/>
                <w:szCs w:val="15"/>
              </w:rPr>
              <w:t>智能云管，支持APP小程序远程管理</w:t>
            </w:r>
            <w:r w:rsidRPr="001F0758">
              <w:rPr>
                <w:rFonts w:ascii="微软雅黑" w:eastAsia="微软雅黑" w:hAnsi="微软雅黑" w:cs="宋体"/>
                <w:color w:val="000000"/>
                <w:kern w:val="0"/>
                <w:sz w:val="15"/>
                <w:szCs w:val="15"/>
              </w:rPr>
              <w:br/>
              <w:t>支持CLI</w:t>
            </w:r>
            <w:r w:rsidRPr="001F0758">
              <w:rPr>
                <w:rFonts w:ascii="微软雅黑" w:eastAsia="微软雅黑" w:hAnsi="微软雅黑" w:cs="宋体"/>
                <w:color w:val="000000"/>
                <w:kern w:val="0"/>
                <w:sz w:val="15"/>
                <w:szCs w:val="15"/>
              </w:rPr>
              <w:br/>
              <w:t>支持IPv4/IPv6 HTTP</w:t>
            </w:r>
            <w:r w:rsidRPr="001F0758">
              <w:rPr>
                <w:rFonts w:ascii="微软雅黑" w:eastAsia="微软雅黑" w:hAnsi="微软雅黑" w:cs="宋体"/>
                <w:color w:val="000000"/>
                <w:kern w:val="0"/>
                <w:sz w:val="15"/>
                <w:szCs w:val="15"/>
              </w:rPr>
              <w:br/>
              <w:t>支持IPv4/IPv6 FTP/TFTP</w:t>
            </w:r>
            <w:r w:rsidRPr="001F0758">
              <w:rPr>
                <w:rFonts w:ascii="微软雅黑" w:eastAsia="微软雅黑" w:hAnsi="微软雅黑" w:cs="宋体"/>
                <w:color w:val="000000"/>
                <w:kern w:val="0"/>
                <w:sz w:val="15"/>
                <w:szCs w:val="15"/>
              </w:rPr>
              <w:br/>
              <w:t>支持IPv4/IPv6 SNTP/NTP</w:t>
            </w:r>
            <w:r w:rsidRPr="001F0758">
              <w:rPr>
                <w:rFonts w:ascii="微软雅黑" w:eastAsia="微软雅黑" w:hAnsi="微软雅黑" w:cs="宋体"/>
                <w:color w:val="000000"/>
                <w:kern w:val="0"/>
                <w:sz w:val="15"/>
                <w:szCs w:val="15"/>
              </w:rPr>
              <w:br/>
              <w:t>支持IPv4/IPv6的telnet用户名和密码的radius认证</w:t>
            </w:r>
            <w:r w:rsidRPr="001F0758">
              <w:rPr>
                <w:rFonts w:ascii="微软雅黑" w:eastAsia="微软雅黑" w:hAnsi="微软雅黑" w:cs="宋体"/>
                <w:color w:val="000000"/>
                <w:kern w:val="0"/>
                <w:sz w:val="15"/>
                <w:szCs w:val="15"/>
              </w:rPr>
              <w:br/>
              <w:t>支持IPv4/IPv6的SSH</w:t>
            </w:r>
            <w:r w:rsidRPr="001F0758">
              <w:rPr>
                <w:rFonts w:ascii="微软雅黑" w:eastAsia="微软雅黑" w:hAnsi="微软雅黑" w:cs="宋体"/>
                <w:color w:val="000000"/>
                <w:kern w:val="0"/>
                <w:sz w:val="15"/>
                <w:szCs w:val="15"/>
              </w:rPr>
              <w:br/>
              <w:t>支持Security IP安全网</w:t>
            </w:r>
            <w:proofErr w:type="gramStart"/>
            <w:r w:rsidRPr="001F0758">
              <w:rPr>
                <w:rFonts w:ascii="微软雅黑" w:eastAsia="微软雅黑" w:hAnsi="微软雅黑" w:cs="宋体"/>
                <w:color w:val="000000"/>
                <w:kern w:val="0"/>
                <w:sz w:val="15"/>
                <w:szCs w:val="15"/>
              </w:rPr>
              <w:t>管功能</w:t>
            </w:r>
            <w:proofErr w:type="gramEnd"/>
            <w:r w:rsidRPr="001F0758">
              <w:rPr>
                <w:rFonts w:ascii="微软雅黑" w:eastAsia="微软雅黑" w:hAnsi="微软雅黑" w:cs="宋体"/>
                <w:color w:val="000000"/>
                <w:kern w:val="0"/>
                <w:sz w:val="15"/>
                <w:szCs w:val="15"/>
              </w:rPr>
              <w:br/>
              <w:t>支持IPv4/IPv6的syslog</w:t>
            </w:r>
            <w:r w:rsidRPr="001F0758">
              <w:rPr>
                <w:rFonts w:ascii="微软雅黑" w:eastAsia="微软雅黑" w:hAnsi="微软雅黑" w:cs="宋体"/>
                <w:color w:val="000000"/>
                <w:kern w:val="0"/>
                <w:sz w:val="15"/>
                <w:szCs w:val="15"/>
              </w:rPr>
              <w:br/>
              <w:t>支持SNMPv1/v2c/v3</w:t>
            </w:r>
            <w:r w:rsidRPr="001F0758">
              <w:rPr>
                <w:rFonts w:ascii="微软雅黑" w:eastAsia="微软雅黑" w:hAnsi="微软雅黑" w:cs="宋体"/>
                <w:color w:val="000000"/>
                <w:kern w:val="0"/>
                <w:sz w:val="15"/>
                <w:szCs w:val="15"/>
              </w:rPr>
              <w:br/>
              <w:t>支持MIB接口，支持Trap</w:t>
            </w:r>
            <w:r w:rsidRPr="001F0758">
              <w:rPr>
                <w:rFonts w:ascii="微软雅黑" w:eastAsia="微软雅黑" w:hAnsi="微软雅黑" w:cs="宋体"/>
                <w:color w:val="000000"/>
                <w:kern w:val="0"/>
                <w:sz w:val="15"/>
                <w:szCs w:val="15"/>
              </w:rPr>
              <w:br/>
              <w:t>支持RMON 1，2，3，9</w:t>
            </w:r>
            <w:proofErr w:type="gramStart"/>
            <w:r w:rsidRPr="001F0758">
              <w:rPr>
                <w:rFonts w:ascii="微软雅黑" w:eastAsia="微软雅黑" w:hAnsi="微软雅黑" w:cs="宋体"/>
                <w:color w:val="000000"/>
                <w:kern w:val="0"/>
                <w:sz w:val="15"/>
                <w:szCs w:val="15"/>
              </w:rPr>
              <w:t>四</w:t>
            </w:r>
            <w:proofErr w:type="gramEnd"/>
            <w:r w:rsidRPr="001F0758">
              <w:rPr>
                <w:rFonts w:ascii="微软雅黑" w:eastAsia="微软雅黑" w:hAnsi="微软雅黑" w:cs="宋体"/>
                <w:color w:val="000000"/>
                <w:kern w:val="0"/>
                <w:sz w:val="15"/>
                <w:szCs w:val="15"/>
              </w:rPr>
              <w:t>组</w:t>
            </w:r>
            <w:r w:rsidRPr="001F0758">
              <w:rPr>
                <w:rFonts w:ascii="微软雅黑" w:eastAsia="微软雅黑" w:hAnsi="微软雅黑" w:cs="宋体"/>
                <w:color w:val="000000"/>
                <w:kern w:val="0"/>
                <w:sz w:val="15"/>
                <w:szCs w:val="15"/>
              </w:rPr>
              <w:br/>
              <w:t>支持双IMG和多配置文件</w:t>
            </w:r>
            <w:r w:rsidRPr="001F0758">
              <w:rPr>
                <w:rFonts w:ascii="微软雅黑" w:eastAsia="微软雅黑" w:hAnsi="微软雅黑" w:cs="宋体"/>
                <w:color w:val="000000"/>
                <w:kern w:val="0"/>
                <w:sz w:val="15"/>
                <w:szCs w:val="15"/>
              </w:rPr>
              <w:br/>
              <w:t>支持LLDP</w:t>
            </w:r>
            <w:r w:rsidRPr="001F0758">
              <w:rPr>
                <w:rFonts w:ascii="微软雅黑" w:eastAsia="微软雅黑" w:hAnsi="微软雅黑" w:cs="宋体"/>
                <w:color w:val="000000"/>
                <w:kern w:val="0"/>
                <w:sz w:val="15"/>
                <w:szCs w:val="15"/>
              </w:rPr>
              <w:br/>
              <w:t>支持端口镜像、CPU镜像、RSPAN</w:t>
            </w:r>
            <w:r w:rsidRPr="001F0758">
              <w:rPr>
                <w:rFonts w:ascii="微软雅黑" w:eastAsia="微软雅黑" w:hAnsi="微软雅黑" w:cs="宋体"/>
                <w:color w:val="000000"/>
                <w:kern w:val="0"/>
                <w:sz w:val="15"/>
                <w:szCs w:val="15"/>
              </w:rPr>
              <w:br/>
              <w:t>支持</w:t>
            </w:r>
            <w:proofErr w:type="spellStart"/>
            <w:r w:rsidRPr="001F0758">
              <w:rPr>
                <w:rFonts w:ascii="微软雅黑" w:eastAsia="微软雅黑" w:hAnsi="微软雅黑" w:cs="宋体"/>
                <w:color w:val="000000"/>
                <w:kern w:val="0"/>
                <w:sz w:val="15"/>
                <w:szCs w:val="15"/>
              </w:rPr>
              <w:t>sFlow</w:t>
            </w:r>
            <w:proofErr w:type="spellEnd"/>
            <w:r w:rsidRPr="001F0758">
              <w:rPr>
                <w:rFonts w:ascii="微软雅黑" w:eastAsia="微软雅黑" w:hAnsi="微软雅黑" w:cs="宋体"/>
                <w:color w:val="000000"/>
                <w:kern w:val="0"/>
                <w:sz w:val="15"/>
                <w:szCs w:val="15"/>
              </w:rPr>
              <w:t>流量监控</w:t>
            </w:r>
            <w:r w:rsidRPr="001F0758">
              <w:rPr>
                <w:rFonts w:ascii="微软雅黑" w:eastAsia="微软雅黑" w:hAnsi="微软雅黑" w:cs="宋体"/>
                <w:color w:val="000000"/>
                <w:kern w:val="0"/>
                <w:sz w:val="15"/>
                <w:szCs w:val="15"/>
              </w:rPr>
              <w:br/>
              <w:t>支持OAM</w:t>
            </w:r>
            <w:r w:rsidRPr="001F0758">
              <w:rPr>
                <w:rFonts w:ascii="微软雅黑" w:eastAsia="微软雅黑" w:hAnsi="微软雅黑" w:cs="宋体"/>
                <w:color w:val="000000"/>
                <w:kern w:val="0"/>
                <w:sz w:val="15"/>
                <w:szCs w:val="15"/>
              </w:rPr>
              <w:br/>
              <w:t>支持镜像采样</w:t>
            </w:r>
          </w:p>
        </w:tc>
      </w:tr>
      <w:tr w:rsidR="001F0758" w:rsidRPr="001F0758" w14:paraId="7E3889AB" w14:textId="77777777" w:rsidTr="001F0758">
        <w:trPr>
          <w:trHeight w:val="285"/>
        </w:trPr>
        <w:tc>
          <w:tcPr>
            <w:tcW w:w="838" w:type="dxa"/>
            <w:vMerge w:val="restart"/>
            <w:vAlign w:val="center"/>
            <w:hideMark/>
          </w:tcPr>
          <w:p w14:paraId="494D3302"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t>节能环保</w:t>
            </w:r>
          </w:p>
        </w:tc>
        <w:tc>
          <w:tcPr>
            <w:tcW w:w="8757" w:type="dxa"/>
            <w:gridSpan w:val="16"/>
            <w:vAlign w:val="center"/>
            <w:hideMark/>
          </w:tcPr>
          <w:p w14:paraId="31AABD9A"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支持802.3az能效以太网EEE</w:t>
            </w:r>
          </w:p>
        </w:tc>
      </w:tr>
      <w:tr w:rsidR="001F0758" w:rsidRPr="001F0758" w14:paraId="5FBE6E28" w14:textId="77777777" w:rsidTr="001F0758">
        <w:trPr>
          <w:trHeight w:val="285"/>
        </w:trPr>
        <w:tc>
          <w:tcPr>
            <w:tcW w:w="838" w:type="dxa"/>
            <w:vMerge/>
            <w:vAlign w:val="center"/>
            <w:hideMark/>
          </w:tcPr>
          <w:p w14:paraId="5A066552" w14:textId="77777777" w:rsidR="001F0758" w:rsidRPr="001F0758" w:rsidRDefault="001F0758" w:rsidP="001F0758">
            <w:pPr>
              <w:widowControl/>
              <w:jc w:val="left"/>
              <w:rPr>
                <w:rFonts w:ascii="微软雅黑" w:eastAsia="微软雅黑" w:hAnsi="微软雅黑" w:cs="宋体"/>
                <w:b/>
                <w:bCs/>
                <w:color w:val="000000"/>
                <w:kern w:val="0"/>
                <w:sz w:val="15"/>
                <w:szCs w:val="15"/>
              </w:rPr>
            </w:pPr>
          </w:p>
        </w:tc>
        <w:tc>
          <w:tcPr>
            <w:tcW w:w="5120" w:type="dxa"/>
            <w:gridSpan w:val="8"/>
            <w:vAlign w:val="center"/>
            <w:hideMark/>
          </w:tcPr>
          <w:p w14:paraId="4269F2E6"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无风扇静音设计，降低噪音，温度告警</w:t>
            </w:r>
          </w:p>
        </w:tc>
        <w:tc>
          <w:tcPr>
            <w:tcW w:w="1202" w:type="dxa"/>
            <w:gridSpan w:val="2"/>
            <w:vAlign w:val="center"/>
            <w:hideMark/>
          </w:tcPr>
          <w:p w14:paraId="759841E9"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自动调速风扇</w:t>
            </w:r>
          </w:p>
        </w:tc>
        <w:tc>
          <w:tcPr>
            <w:tcW w:w="1258" w:type="dxa"/>
            <w:gridSpan w:val="3"/>
            <w:vAlign w:val="center"/>
            <w:hideMark/>
          </w:tcPr>
          <w:p w14:paraId="6D25781C"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自动调速风扇</w:t>
            </w:r>
          </w:p>
        </w:tc>
        <w:tc>
          <w:tcPr>
            <w:tcW w:w="1177" w:type="dxa"/>
            <w:gridSpan w:val="3"/>
            <w:vAlign w:val="center"/>
            <w:hideMark/>
          </w:tcPr>
          <w:p w14:paraId="517DBCBD"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自动调速风扇</w:t>
            </w:r>
          </w:p>
        </w:tc>
      </w:tr>
      <w:tr w:rsidR="001F0758" w:rsidRPr="001F0758" w14:paraId="454C5884" w14:textId="77777777" w:rsidTr="001F0758">
        <w:trPr>
          <w:gridAfter w:val="2"/>
          <w:wAfter w:w="43" w:type="dxa"/>
          <w:trHeight w:val="285"/>
        </w:trPr>
        <w:tc>
          <w:tcPr>
            <w:tcW w:w="838" w:type="dxa"/>
            <w:vAlign w:val="center"/>
            <w:hideMark/>
          </w:tcPr>
          <w:p w14:paraId="2794EA05"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t>物理尺寸</w:t>
            </w:r>
          </w:p>
        </w:tc>
        <w:tc>
          <w:tcPr>
            <w:tcW w:w="1284" w:type="dxa"/>
            <w:vAlign w:val="center"/>
            <w:hideMark/>
          </w:tcPr>
          <w:p w14:paraId="16E29477"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265mmx160mmx44mm</w:t>
            </w:r>
          </w:p>
        </w:tc>
        <w:tc>
          <w:tcPr>
            <w:tcW w:w="2515" w:type="dxa"/>
            <w:gridSpan w:val="3"/>
            <w:vAlign w:val="center"/>
            <w:hideMark/>
          </w:tcPr>
          <w:p w14:paraId="0D665A1F"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320mmx210mmx44mm</w:t>
            </w:r>
          </w:p>
        </w:tc>
        <w:tc>
          <w:tcPr>
            <w:tcW w:w="1221" w:type="dxa"/>
            <w:gridSpan w:val="2"/>
            <w:vAlign w:val="center"/>
            <w:hideMark/>
          </w:tcPr>
          <w:p w14:paraId="2A9C1647"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440mmx170mmx44mm</w:t>
            </w:r>
          </w:p>
        </w:tc>
        <w:tc>
          <w:tcPr>
            <w:tcW w:w="2448" w:type="dxa"/>
            <w:gridSpan w:val="5"/>
            <w:vAlign w:val="center"/>
            <w:hideMark/>
          </w:tcPr>
          <w:p w14:paraId="410F726B"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440mmx260mmx 44mm</w:t>
            </w:r>
          </w:p>
        </w:tc>
        <w:tc>
          <w:tcPr>
            <w:tcW w:w="1246" w:type="dxa"/>
            <w:gridSpan w:val="3"/>
            <w:vAlign w:val="center"/>
            <w:hideMark/>
          </w:tcPr>
          <w:p w14:paraId="08A5376F"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440mmx230mmx 44mm</w:t>
            </w:r>
          </w:p>
        </w:tc>
      </w:tr>
      <w:tr w:rsidR="001F0758" w:rsidRPr="001F0758" w14:paraId="58763C7D" w14:textId="77777777" w:rsidTr="001F0758">
        <w:trPr>
          <w:trHeight w:val="285"/>
        </w:trPr>
        <w:tc>
          <w:tcPr>
            <w:tcW w:w="838" w:type="dxa"/>
            <w:vAlign w:val="center"/>
            <w:hideMark/>
          </w:tcPr>
          <w:p w14:paraId="1CECACD4"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t>工作存储环境</w:t>
            </w:r>
          </w:p>
        </w:tc>
        <w:tc>
          <w:tcPr>
            <w:tcW w:w="8757" w:type="dxa"/>
            <w:gridSpan w:val="16"/>
            <w:vAlign w:val="center"/>
            <w:hideMark/>
          </w:tcPr>
          <w:p w14:paraId="3EAEF192"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工作环境相对湿度：10%～90%，无凝结；工作环境温度：0°C～50°C；存储环境温度：-40°C～70°C</w:t>
            </w:r>
          </w:p>
        </w:tc>
      </w:tr>
      <w:tr w:rsidR="001F0758" w:rsidRPr="001F0758" w14:paraId="4DC7CC2C" w14:textId="77777777" w:rsidTr="001F0758">
        <w:trPr>
          <w:trHeight w:val="285"/>
        </w:trPr>
        <w:tc>
          <w:tcPr>
            <w:tcW w:w="838" w:type="dxa"/>
            <w:vAlign w:val="center"/>
            <w:hideMark/>
          </w:tcPr>
          <w:p w14:paraId="4AFB6811"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t>额定电源输入</w:t>
            </w:r>
          </w:p>
        </w:tc>
        <w:tc>
          <w:tcPr>
            <w:tcW w:w="8757" w:type="dxa"/>
            <w:gridSpan w:val="16"/>
            <w:vAlign w:val="center"/>
            <w:hideMark/>
          </w:tcPr>
          <w:p w14:paraId="29D43A28"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100～ 240VAC，50～60Hz</w:t>
            </w:r>
          </w:p>
        </w:tc>
      </w:tr>
      <w:tr w:rsidR="001F0758" w:rsidRPr="001F0758" w14:paraId="69364978" w14:textId="77777777" w:rsidTr="001F0758">
        <w:trPr>
          <w:gridAfter w:val="1"/>
          <w:wAfter w:w="36" w:type="dxa"/>
          <w:trHeight w:val="570"/>
        </w:trPr>
        <w:tc>
          <w:tcPr>
            <w:tcW w:w="838" w:type="dxa"/>
            <w:vAlign w:val="center"/>
            <w:hideMark/>
          </w:tcPr>
          <w:p w14:paraId="04F0A44E" w14:textId="77777777" w:rsidR="001F0758" w:rsidRPr="001F0758" w:rsidRDefault="001F0758" w:rsidP="001F0758">
            <w:pPr>
              <w:widowControl/>
              <w:jc w:val="center"/>
              <w:rPr>
                <w:rFonts w:ascii="微软雅黑" w:eastAsia="微软雅黑" w:hAnsi="微软雅黑" w:cs="宋体"/>
                <w:b/>
                <w:bCs/>
                <w:color w:val="000000"/>
                <w:kern w:val="0"/>
                <w:sz w:val="15"/>
                <w:szCs w:val="15"/>
              </w:rPr>
            </w:pPr>
            <w:r w:rsidRPr="001F0758">
              <w:rPr>
                <w:rFonts w:ascii="微软雅黑" w:eastAsia="微软雅黑" w:hAnsi="微软雅黑" w:cs="宋体"/>
                <w:b/>
                <w:bCs/>
                <w:color w:val="000000"/>
                <w:kern w:val="0"/>
                <w:sz w:val="15"/>
                <w:szCs w:val="15"/>
              </w:rPr>
              <w:t>功耗</w:t>
            </w:r>
          </w:p>
        </w:tc>
        <w:tc>
          <w:tcPr>
            <w:tcW w:w="1284" w:type="dxa"/>
            <w:vAlign w:val="center"/>
            <w:hideMark/>
          </w:tcPr>
          <w:p w14:paraId="1EDC0287"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&lt;8W</w:t>
            </w:r>
          </w:p>
        </w:tc>
        <w:tc>
          <w:tcPr>
            <w:tcW w:w="1275" w:type="dxa"/>
            <w:vAlign w:val="center"/>
            <w:hideMark/>
          </w:tcPr>
          <w:p w14:paraId="7959C5BD"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非POE供电时&lt;9W，</w:t>
            </w:r>
            <w:r w:rsidRPr="001F0758">
              <w:rPr>
                <w:rFonts w:ascii="微软雅黑" w:eastAsia="微软雅黑" w:hAnsi="微软雅黑" w:cs="宋体"/>
                <w:color w:val="000000"/>
                <w:kern w:val="0"/>
                <w:sz w:val="15"/>
                <w:szCs w:val="15"/>
              </w:rPr>
              <w:br/>
              <w:t>POE输出功率：70W</w:t>
            </w:r>
          </w:p>
        </w:tc>
        <w:tc>
          <w:tcPr>
            <w:tcW w:w="1233" w:type="dxa"/>
            <w:vAlign w:val="center"/>
            <w:hideMark/>
          </w:tcPr>
          <w:p w14:paraId="0403D58E"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非POE供电时&lt;9W，</w:t>
            </w:r>
            <w:r w:rsidRPr="001F0758">
              <w:rPr>
                <w:rFonts w:ascii="微软雅黑" w:eastAsia="微软雅黑" w:hAnsi="微软雅黑" w:cs="宋体"/>
                <w:color w:val="000000"/>
                <w:kern w:val="0"/>
                <w:sz w:val="15"/>
                <w:szCs w:val="15"/>
              </w:rPr>
              <w:br/>
              <w:t>POE输出功率：125W</w:t>
            </w:r>
          </w:p>
        </w:tc>
        <w:tc>
          <w:tcPr>
            <w:tcW w:w="1235" w:type="dxa"/>
            <w:gridSpan w:val="4"/>
            <w:vAlign w:val="center"/>
            <w:hideMark/>
          </w:tcPr>
          <w:p w14:paraId="22245FA9"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&lt;20W</w:t>
            </w:r>
          </w:p>
        </w:tc>
        <w:tc>
          <w:tcPr>
            <w:tcW w:w="1197" w:type="dxa"/>
            <w:gridSpan w:val="2"/>
            <w:vAlign w:val="center"/>
            <w:hideMark/>
          </w:tcPr>
          <w:p w14:paraId="68769D46"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非POE供电时&lt;28W，</w:t>
            </w:r>
            <w:r w:rsidRPr="001F0758">
              <w:rPr>
                <w:rFonts w:ascii="微软雅黑" w:eastAsia="微软雅黑" w:hAnsi="微软雅黑" w:cs="宋体"/>
                <w:color w:val="000000"/>
                <w:kern w:val="0"/>
                <w:sz w:val="15"/>
                <w:szCs w:val="15"/>
              </w:rPr>
              <w:br/>
              <w:t>POE输出功率210W</w:t>
            </w:r>
          </w:p>
        </w:tc>
        <w:tc>
          <w:tcPr>
            <w:tcW w:w="1251" w:type="dxa"/>
            <w:gridSpan w:val="3"/>
            <w:vAlign w:val="center"/>
            <w:hideMark/>
          </w:tcPr>
          <w:p w14:paraId="297C8031"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非POE供电时&lt;28W，</w:t>
            </w:r>
            <w:r w:rsidRPr="001F0758">
              <w:rPr>
                <w:rFonts w:ascii="微软雅黑" w:eastAsia="微软雅黑" w:hAnsi="微软雅黑" w:cs="宋体"/>
                <w:color w:val="000000"/>
                <w:kern w:val="0"/>
                <w:sz w:val="15"/>
                <w:szCs w:val="15"/>
              </w:rPr>
              <w:br/>
              <w:t>POE输出功率370W</w:t>
            </w:r>
          </w:p>
        </w:tc>
        <w:tc>
          <w:tcPr>
            <w:tcW w:w="1246" w:type="dxa"/>
            <w:gridSpan w:val="3"/>
            <w:vAlign w:val="center"/>
            <w:hideMark/>
          </w:tcPr>
          <w:p w14:paraId="284E91A6" w14:textId="77777777" w:rsidR="001F0758" w:rsidRPr="001F0758" w:rsidRDefault="001F0758" w:rsidP="001F0758">
            <w:pPr>
              <w:widowControl/>
              <w:jc w:val="left"/>
              <w:rPr>
                <w:rFonts w:ascii="微软雅黑" w:eastAsia="微软雅黑" w:hAnsi="微软雅黑" w:cs="宋体"/>
                <w:color w:val="000000"/>
                <w:kern w:val="0"/>
                <w:sz w:val="15"/>
                <w:szCs w:val="15"/>
              </w:rPr>
            </w:pPr>
            <w:r w:rsidRPr="001F0758">
              <w:rPr>
                <w:rFonts w:ascii="微软雅黑" w:eastAsia="微软雅黑" w:hAnsi="微软雅黑" w:cs="宋体"/>
                <w:color w:val="000000"/>
                <w:kern w:val="0"/>
                <w:sz w:val="15"/>
                <w:szCs w:val="15"/>
              </w:rPr>
              <w:t>&lt;20W</w:t>
            </w:r>
          </w:p>
        </w:tc>
      </w:tr>
    </w:tbl>
    <w:p w14:paraId="66770DD9" w14:textId="660DB5C3" w:rsidR="00921E26" w:rsidRPr="000E14AC" w:rsidRDefault="00ED4C16" w:rsidP="001F0758">
      <w:pPr>
        <w:spacing w:beforeLines="50" w:before="156" w:afterLines="50" w:after="156"/>
        <w:rPr>
          <w:rFonts w:ascii="Arial" w:eastAsia="思源黑体 CN Normal" w:hAnsi="Arial" w:cs="Arial"/>
          <w:b/>
          <w:color w:val="C00000"/>
          <w:sz w:val="32"/>
          <w:szCs w:val="32"/>
        </w:rPr>
      </w:pPr>
      <w:r w:rsidRPr="000E14AC">
        <w:rPr>
          <w:rFonts w:ascii="Arial" w:eastAsia="思源黑体 CN Normal" w:hAnsi="Arial" w:cs="Arial" w:hint="eastAsia"/>
          <w:b/>
          <w:color w:val="C00000"/>
          <w:sz w:val="32"/>
          <w:szCs w:val="32"/>
        </w:rPr>
        <w:t>订货信息</w:t>
      </w:r>
    </w:p>
    <w:tbl>
      <w:tblPr>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80"/>
        <w:gridCol w:w="7996"/>
      </w:tblGrid>
      <w:tr w:rsidR="005822AF" w:rsidRPr="00BA5FA2" w14:paraId="3BA8F05D" w14:textId="77777777" w:rsidTr="001C79FF">
        <w:trPr>
          <w:trHeight w:val="300"/>
          <w:tblHeader/>
        </w:trPr>
        <w:tc>
          <w:tcPr>
            <w:tcW w:w="1780" w:type="dxa"/>
            <w:shd w:val="clear" w:color="auto" w:fill="C00000"/>
            <w:vAlign w:val="center"/>
            <w:hideMark/>
          </w:tcPr>
          <w:p w14:paraId="005B1C2C" w14:textId="77777777" w:rsidR="005822AF" w:rsidRPr="00BA5FA2" w:rsidRDefault="005822AF" w:rsidP="001C79FF">
            <w:pPr>
              <w:widowControl/>
              <w:spacing w:before="100" w:beforeAutospacing="1" w:after="100" w:afterAutospacing="1" w:line="300" w:lineRule="exact"/>
              <w:jc w:val="center"/>
              <w:rPr>
                <w:rFonts w:ascii="Arial" w:eastAsia="思源黑体 CN Bold" w:hAnsi="Arial" w:cs="Arial"/>
                <w:b/>
                <w:bCs/>
                <w:color w:val="FFFFFF"/>
                <w:kern w:val="0"/>
                <w:szCs w:val="21"/>
              </w:rPr>
            </w:pPr>
            <w:r w:rsidRPr="00BA5FA2">
              <w:rPr>
                <w:rFonts w:ascii="Arial" w:eastAsia="思源黑体 CN Bold" w:hAnsi="Arial" w:cs="Arial" w:hint="eastAsia"/>
                <w:b/>
                <w:bCs/>
                <w:color w:val="FFFFFF"/>
                <w:kern w:val="0"/>
                <w:szCs w:val="21"/>
              </w:rPr>
              <w:lastRenderedPageBreak/>
              <w:t>型号</w:t>
            </w:r>
          </w:p>
        </w:tc>
        <w:tc>
          <w:tcPr>
            <w:tcW w:w="7996" w:type="dxa"/>
            <w:shd w:val="clear" w:color="auto" w:fill="C00000"/>
            <w:vAlign w:val="center"/>
            <w:hideMark/>
          </w:tcPr>
          <w:p w14:paraId="42546B66" w14:textId="77777777" w:rsidR="005822AF" w:rsidRPr="00BA5FA2" w:rsidRDefault="005822AF" w:rsidP="001C79FF">
            <w:pPr>
              <w:widowControl/>
              <w:spacing w:before="100" w:beforeAutospacing="1" w:after="100" w:afterAutospacing="1" w:line="300" w:lineRule="exact"/>
              <w:jc w:val="center"/>
              <w:rPr>
                <w:rFonts w:ascii="Arial" w:eastAsia="思源黑体 CN Bold" w:hAnsi="Arial" w:cs="Arial"/>
                <w:b/>
                <w:bCs/>
                <w:color w:val="FFFFFF"/>
                <w:kern w:val="0"/>
                <w:szCs w:val="21"/>
              </w:rPr>
            </w:pPr>
            <w:r w:rsidRPr="00BA5FA2">
              <w:rPr>
                <w:rFonts w:ascii="Arial" w:eastAsia="思源黑体 CN Bold" w:hAnsi="Arial" w:cs="Arial" w:hint="eastAsia"/>
                <w:b/>
                <w:bCs/>
                <w:color w:val="FFFFFF"/>
                <w:kern w:val="0"/>
                <w:szCs w:val="21"/>
              </w:rPr>
              <w:t>描述</w:t>
            </w:r>
          </w:p>
        </w:tc>
      </w:tr>
      <w:tr w:rsidR="005822AF" w:rsidRPr="00BA5FA2" w14:paraId="6669483D" w14:textId="77777777" w:rsidTr="001F0758">
        <w:trPr>
          <w:trHeight w:val="392"/>
        </w:trPr>
        <w:tc>
          <w:tcPr>
            <w:tcW w:w="1780" w:type="dxa"/>
            <w:vAlign w:val="center"/>
            <w:hideMark/>
          </w:tcPr>
          <w:p w14:paraId="5B19EC83" w14:textId="77777777" w:rsidR="005822AF" w:rsidRPr="00BA5FA2" w:rsidRDefault="005822AF" w:rsidP="00BA5FA2">
            <w:pPr>
              <w:widowControl/>
              <w:spacing w:line="300" w:lineRule="exact"/>
              <w:rPr>
                <w:rFonts w:ascii="微软雅黑" w:eastAsia="微软雅黑" w:hAnsi="微软雅黑" w:cs="宋体" w:hint="eastAsia"/>
                <w:color w:val="000000"/>
                <w:kern w:val="0"/>
                <w:sz w:val="15"/>
                <w:szCs w:val="15"/>
              </w:rPr>
            </w:pPr>
            <w:r w:rsidRPr="00BA5FA2">
              <w:rPr>
                <w:rFonts w:ascii="Arial" w:eastAsia="思源黑体 CN Normal" w:hAnsi="Arial" w:cs="Arial" w:hint="eastAsia"/>
                <w:color w:val="000000"/>
                <w:kern w:val="0"/>
                <w:sz w:val="15"/>
                <w:szCs w:val="15"/>
              </w:rPr>
              <w:t>ES460</w:t>
            </w:r>
            <w:r w:rsidRPr="00BA5FA2">
              <w:rPr>
                <w:rFonts w:ascii="微软雅黑" w:eastAsia="微软雅黑" w:hAnsi="微软雅黑" w:cs="宋体" w:hint="eastAsia"/>
                <w:color w:val="000000"/>
                <w:kern w:val="0"/>
                <w:sz w:val="15"/>
                <w:szCs w:val="15"/>
              </w:rPr>
              <w:t>-10P</w:t>
            </w:r>
          </w:p>
        </w:tc>
        <w:tc>
          <w:tcPr>
            <w:tcW w:w="7996" w:type="dxa"/>
            <w:vAlign w:val="center"/>
            <w:hideMark/>
          </w:tcPr>
          <w:p w14:paraId="0C93376F" w14:textId="2D75E8E2" w:rsidR="001F0758" w:rsidRPr="00BA5FA2" w:rsidRDefault="005822AF" w:rsidP="001F0758">
            <w:pPr>
              <w:widowControl/>
              <w:spacing w:line="260" w:lineRule="exact"/>
              <w:jc w:val="left"/>
              <w:rPr>
                <w:rFonts w:ascii="微软雅黑" w:eastAsia="微软雅黑" w:hAnsi="微软雅黑" w:cs="宋体"/>
                <w:color w:val="000000"/>
                <w:kern w:val="0"/>
                <w:sz w:val="15"/>
                <w:szCs w:val="15"/>
              </w:rPr>
            </w:pPr>
            <w:r w:rsidRPr="00BA5FA2">
              <w:rPr>
                <w:rFonts w:ascii="微软雅黑" w:eastAsia="微软雅黑" w:hAnsi="微软雅黑" w:cs="宋体" w:hint="eastAsia"/>
                <w:color w:val="000000"/>
                <w:kern w:val="0"/>
                <w:sz w:val="15"/>
                <w:szCs w:val="15"/>
              </w:rPr>
              <w:t>千兆以太网交换机（8个</w:t>
            </w:r>
            <w:proofErr w:type="gramStart"/>
            <w:r w:rsidRPr="00BA5FA2">
              <w:rPr>
                <w:rFonts w:ascii="微软雅黑" w:eastAsia="微软雅黑" w:hAnsi="微软雅黑" w:cs="宋体" w:hint="eastAsia"/>
                <w:color w:val="000000"/>
                <w:kern w:val="0"/>
                <w:sz w:val="15"/>
                <w:szCs w:val="15"/>
              </w:rPr>
              <w:t>千兆电口</w:t>
            </w:r>
            <w:proofErr w:type="gramEnd"/>
            <w:r w:rsidRPr="00BA5FA2">
              <w:rPr>
                <w:rFonts w:ascii="微软雅黑" w:eastAsia="微软雅黑" w:hAnsi="微软雅黑" w:cs="宋体" w:hint="eastAsia"/>
                <w:color w:val="000000"/>
                <w:kern w:val="0"/>
                <w:sz w:val="15"/>
                <w:szCs w:val="15"/>
              </w:rPr>
              <w:t>+2个千兆SFP光口）</w:t>
            </w:r>
          </w:p>
          <w:p w14:paraId="06C248A3" w14:textId="0D665327" w:rsidR="005822AF" w:rsidRPr="00BA5FA2" w:rsidRDefault="005822AF" w:rsidP="00E969A8">
            <w:pPr>
              <w:widowControl/>
              <w:spacing w:line="260" w:lineRule="exact"/>
              <w:jc w:val="left"/>
              <w:rPr>
                <w:rFonts w:ascii="微软雅黑" w:eastAsia="微软雅黑" w:hAnsi="微软雅黑" w:cs="宋体" w:hint="eastAsia"/>
                <w:color w:val="000000"/>
                <w:kern w:val="0"/>
                <w:sz w:val="15"/>
                <w:szCs w:val="15"/>
              </w:rPr>
            </w:pPr>
          </w:p>
        </w:tc>
      </w:tr>
      <w:tr w:rsidR="005822AF" w:rsidRPr="00BA5FA2" w14:paraId="7765B1DB" w14:textId="77777777" w:rsidTr="001F0758">
        <w:trPr>
          <w:trHeight w:val="411"/>
        </w:trPr>
        <w:tc>
          <w:tcPr>
            <w:tcW w:w="1780" w:type="dxa"/>
            <w:vAlign w:val="center"/>
            <w:hideMark/>
          </w:tcPr>
          <w:p w14:paraId="700540BF" w14:textId="77777777" w:rsidR="005822AF" w:rsidRPr="00BA5FA2" w:rsidRDefault="005822AF" w:rsidP="00BA5FA2">
            <w:pPr>
              <w:widowControl/>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ES460-10P-PL</w:t>
            </w:r>
          </w:p>
        </w:tc>
        <w:tc>
          <w:tcPr>
            <w:tcW w:w="7996" w:type="dxa"/>
            <w:vAlign w:val="center"/>
            <w:hideMark/>
          </w:tcPr>
          <w:p w14:paraId="1491D181" w14:textId="492392B3" w:rsidR="001F0758" w:rsidRPr="00BA5FA2" w:rsidRDefault="005822AF" w:rsidP="001F0758">
            <w:pPr>
              <w:widowControl/>
              <w:spacing w:line="260" w:lineRule="exact"/>
              <w:jc w:val="left"/>
              <w:rPr>
                <w:rFonts w:ascii="微软雅黑" w:eastAsia="微软雅黑" w:hAnsi="微软雅黑" w:cs="宋体"/>
                <w:color w:val="000000"/>
                <w:kern w:val="0"/>
                <w:sz w:val="15"/>
                <w:szCs w:val="15"/>
              </w:rPr>
            </w:pPr>
            <w:r w:rsidRPr="00BA5FA2">
              <w:rPr>
                <w:rFonts w:ascii="微软雅黑" w:eastAsia="微软雅黑" w:hAnsi="微软雅黑" w:cs="宋体" w:hint="eastAsia"/>
                <w:color w:val="000000"/>
                <w:kern w:val="0"/>
                <w:sz w:val="15"/>
                <w:szCs w:val="15"/>
              </w:rPr>
              <w:t>千兆以太网</w:t>
            </w:r>
            <w:r w:rsidR="00465AF7">
              <w:rPr>
                <w:rFonts w:ascii="微软雅黑" w:eastAsia="微软雅黑" w:hAnsi="微软雅黑" w:cs="宋体" w:hint="eastAsia"/>
                <w:color w:val="000000"/>
                <w:kern w:val="0"/>
                <w:sz w:val="15"/>
                <w:szCs w:val="15"/>
              </w:rPr>
              <w:t>P</w:t>
            </w:r>
            <w:r w:rsidR="00465AF7">
              <w:rPr>
                <w:rFonts w:ascii="微软雅黑" w:eastAsia="微软雅黑" w:hAnsi="微软雅黑" w:cs="宋体"/>
                <w:color w:val="000000"/>
                <w:kern w:val="0"/>
                <w:sz w:val="15"/>
                <w:szCs w:val="15"/>
              </w:rPr>
              <w:t>OE</w:t>
            </w:r>
            <w:r w:rsidRPr="00BA5FA2">
              <w:rPr>
                <w:rFonts w:ascii="微软雅黑" w:eastAsia="微软雅黑" w:hAnsi="微软雅黑" w:cs="宋体" w:hint="eastAsia"/>
                <w:color w:val="000000"/>
                <w:kern w:val="0"/>
                <w:sz w:val="15"/>
                <w:szCs w:val="15"/>
              </w:rPr>
              <w:t>交换机（8个</w:t>
            </w:r>
            <w:proofErr w:type="gramStart"/>
            <w:r w:rsidRPr="00BA5FA2">
              <w:rPr>
                <w:rFonts w:ascii="微软雅黑" w:eastAsia="微软雅黑" w:hAnsi="微软雅黑" w:cs="宋体" w:hint="eastAsia"/>
                <w:color w:val="000000"/>
                <w:kern w:val="0"/>
                <w:sz w:val="15"/>
                <w:szCs w:val="15"/>
              </w:rPr>
              <w:t>千兆电口</w:t>
            </w:r>
            <w:proofErr w:type="gramEnd"/>
            <w:r w:rsidRPr="00BA5FA2">
              <w:rPr>
                <w:rFonts w:ascii="微软雅黑" w:eastAsia="微软雅黑" w:hAnsi="微软雅黑" w:cs="宋体" w:hint="eastAsia"/>
                <w:color w:val="000000"/>
                <w:kern w:val="0"/>
                <w:sz w:val="15"/>
                <w:szCs w:val="15"/>
              </w:rPr>
              <w:t>+2个千兆SFP光口），</w:t>
            </w:r>
            <w:proofErr w:type="gramStart"/>
            <w:r w:rsidRPr="00BA5FA2">
              <w:rPr>
                <w:rFonts w:ascii="微软雅黑" w:eastAsia="微软雅黑" w:hAnsi="微软雅黑" w:cs="宋体" w:hint="eastAsia"/>
                <w:color w:val="000000"/>
                <w:kern w:val="0"/>
                <w:sz w:val="15"/>
                <w:szCs w:val="15"/>
              </w:rPr>
              <w:t>全部电口支持</w:t>
            </w:r>
            <w:proofErr w:type="gramEnd"/>
            <w:r w:rsidRPr="00BA5FA2">
              <w:rPr>
                <w:rFonts w:ascii="微软雅黑" w:eastAsia="微软雅黑" w:hAnsi="微软雅黑" w:cs="宋体" w:hint="eastAsia"/>
                <w:color w:val="000000"/>
                <w:kern w:val="0"/>
                <w:sz w:val="15"/>
                <w:szCs w:val="15"/>
              </w:rPr>
              <w:t>最大30W （802.3at标准）供电，最大PoE供电功率70W，支持POE+</w:t>
            </w:r>
            <w:r w:rsidR="001F0758" w:rsidRPr="00BA5FA2">
              <w:rPr>
                <w:rFonts w:ascii="微软雅黑" w:eastAsia="微软雅黑" w:hAnsi="微软雅黑" w:cs="宋体"/>
                <w:color w:val="000000"/>
                <w:kern w:val="0"/>
                <w:sz w:val="15"/>
                <w:szCs w:val="15"/>
              </w:rPr>
              <w:t xml:space="preserve"> </w:t>
            </w:r>
          </w:p>
          <w:p w14:paraId="391F0DEB" w14:textId="1F73FFB8" w:rsidR="005822AF" w:rsidRPr="00BA5FA2" w:rsidRDefault="005822AF" w:rsidP="00E969A8">
            <w:pPr>
              <w:widowControl/>
              <w:spacing w:line="260" w:lineRule="exact"/>
              <w:jc w:val="left"/>
              <w:rPr>
                <w:rFonts w:ascii="微软雅黑" w:eastAsia="微软雅黑" w:hAnsi="微软雅黑" w:cs="宋体" w:hint="eastAsia"/>
                <w:color w:val="000000"/>
                <w:kern w:val="0"/>
                <w:sz w:val="15"/>
                <w:szCs w:val="15"/>
              </w:rPr>
            </w:pPr>
          </w:p>
        </w:tc>
      </w:tr>
      <w:tr w:rsidR="005822AF" w:rsidRPr="00BA5FA2" w14:paraId="049F1DC1" w14:textId="77777777" w:rsidTr="001F0758">
        <w:trPr>
          <w:trHeight w:val="448"/>
        </w:trPr>
        <w:tc>
          <w:tcPr>
            <w:tcW w:w="1780" w:type="dxa"/>
            <w:vAlign w:val="center"/>
            <w:hideMark/>
          </w:tcPr>
          <w:p w14:paraId="13651553" w14:textId="77777777" w:rsidR="005822AF" w:rsidRPr="00BA5FA2" w:rsidRDefault="005822AF" w:rsidP="00BA5FA2">
            <w:pPr>
              <w:widowControl/>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ES460-10P-POE</w:t>
            </w:r>
          </w:p>
        </w:tc>
        <w:tc>
          <w:tcPr>
            <w:tcW w:w="7996" w:type="dxa"/>
            <w:vAlign w:val="center"/>
            <w:hideMark/>
          </w:tcPr>
          <w:p w14:paraId="27EFC0E2" w14:textId="11119665" w:rsidR="001F0758" w:rsidRPr="00BA5FA2" w:rsidRDefault="005822AF" w:rsidP="001F0758">
            <w:pPr>
              <w:widowControl/>
              <w:spacing w:line="260" w:lineRule="exact"/>
              <w:jc w:val="left"/>
              <w:rPr>
                <w:rFonts w:ascii="微软雅黑" w:eastAsia="微软雅黑" w:hAnsi="微软雅黑" w:cs="宋体"/>
                <w:color w:val="000000"/>
                <w:kern w:val="0"/>
                <w:sz w:val="15"/>
                <w:szCs w:val="15"/>
              </w:rPr>
            </w:pPr>
            <w:r w:rsidRPr="00BA5FA2">
              <w:rPr>
                <w:rFonts w:ascii="微软雅黑" w:eastAsia="微软雅黑" w:hAnsi="微软雅黑" w:cs="宋体" w:hint="eastAsia"/>
                <w:color w:val="000000"/>
                <w:kern w:val="0"/>
                <w:sz w:val="15"/>
                <w:szCs w:val="15"/>
              </w:rPr>
              <w:t>千兆以太网POE交换机（8个</w:t>
            </w:r>
            <w:proofErr w:type="gramStart"/>
            <w:r w:rsidRPr="00BA5FA2">
              <w:rPr>
                <w:rFonts w:ascii="微软雅黑" w:eastAsia="微软雅黑" w:hAnsi="微软雅黑" w:cs="宋体" w:hint="eastAsia"/>
                <w:color w:val="000000"/>
                <w:kern w:val="0"/>
                <w:sz w:val="15"/>
                <w:szCs w:val="15"/>
              </w:rPr>
              <w:t>千兆电口</w:t>
            </w:r>
            <w:proofErr w:type="gramEnd"/>
            <w:r w:rsidRPr="00BA5FA2">
              <w:rPr>
                <w:rFonts w:ascii="微软雅黑" w:eastAsia="微软雅黑" w:hAnsi="微软雅黑" w:cs="宋体" w:hint="eastAsia"/>
                <w:color w:val="000000"/>
                <w:kern w:val="0"/>
                <w:sz w:val="15"/>
                <w:szCs w:val="15"/>
              </w:rPr>
              <w:t>+2个千兆SFP光口），</w:t>
            </w:r>
            <w:proofErr w:type="gramStart"/>
            <w:r w:rsidRPr="00BA5FA2">
              <w:rPr>
                <w:rFonts w:ascii="微软雅黑" w:eastAsia="微软雅黑" w:hAnsi="微软雅黑" w:cs="宋体" w:hint="eastAsia"/>
                <w:color w:val="000000"/>
                <w:kern w:val="0"/>
                <w:sz w:val="15"/>
                <w:szCs w:val="15"/>
              </w:rPr>
              <w:t>全部电口支持</w:t>
            </w:r>
            <w:proofErr w:type="gramEnd"/>
            <w:r w:rsidRPr="00BA5FA2">
              <w:rPr>
                <w:rFonts w:ascii="微软雅黑" w:eastAsia="微软雅黑" w:hAnsi="微软雅黑" w:cs="宋体" w:hint="eastAsia"/>
                <w:color w:val="000000"/>
                <w:kern w:val="0"/>
                <w:sz w:val="15"/>
                <w:szCs w:val="15"/>
              </w:rPr>
              <w:t>最大30W （802.3at标准）供电，最大PoE供电功率125W（总功率150W）</w:t>
            </w:r>
          </w:p>
          <w:p w14:paraId="33C76CA1" w14:textId="74BFB358" w:rsidR="005822AF" w:rsidRPr="00BA5FA2" w:rsidRDefault="005822AF" w:rsidP="00E969A8">
            <w:pPr>
              <w:widowControl/>
              <w:spacing w:line="260" w:lineRule="exact"/>
              <w:jc w:val="left"/>
              <w:rPr>
                <w:rFonts w:ascii="微软雅黑" w:eastAsia="微软雅黑" w:hAnsi="微软雅黑" w:cs="宋体" w:hint="eastAsia"/>
                <w:color w:val="000000"/>
                <w:kern w:val="0"/>
                <w:sz w:val="15"/>
                <w:szCs w:val="15"/>
              </w:rPr>
            </w:pPr>
          </w:p>
        </w:tc>
      </w:tr>
      <w:tr w:rsidR="005822AF" w:rsidRPr="00BA5FA2" w14:paraId="4D3028BC" w14:textId="77777777" w:rsidTr="001F0758">
        <w:trPr>
          <w:trHeight w:val="341"/>
        </w:trPr>
        <w:tc>
          <w:tcPr>
            <w:tcW w:w="1780" w:type="dxa"/>
            <w:vAlign w:val="center"/>
            <w:hideMark/>
          </w:tcPr>
          <w:p w14:paraId="6745309B" w14:textId="77777777" w:rsidR="005822AF" w:rsidRPr="00BA5FA2" w:rsidRDefault="005822AF" w:rsidP="00BA5FA2">
            <w:pPr>
              <w:widowControl/>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ES460-28P</w:t>
            </w:r>
          </w:p>
        </w:tc>
        <w:tc>
          <w:tcPr>
            <w:tcW w:w="7996" w:type="dxa"/>
            <w:vAlign w:val="center"/>
            <w:hideMark/>
          </w:tcPr>
          <w:p w14:paraId="64668CB0" w14:textId="0BCFE1B4" w:rsidR="005822AF" w:rsidRPr="00BA5FA2" w:rsidRDefault="005822AF" w:rsidP="00E969A8">
            <w:pPr>
              <w:widowControl/>
              <w:spacing w:line="260" w:lineRule="exact"/>
              <w:jc w:val="left"/>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千兆以太网交换机（24个</w:t>
            </w:r>
            <w:proofErr w:type="gramStart"/>
            <w:r w:rsidRPr="00BA5FA2">
              <w:rPr>
                <w:rFonts w:ascii="微软雅黑" w:eastAsia="微软雅黑" w:hAnsi="微软雅黑" w:cs="宋体" w:hint="eastAsia"/>
                <w:color w:val="000000"/>
                <w:kern w:val="0"/>
                <w:sz w:val="15"/>
                <w:szCs w:val="15"/>
              </w:rPr>
              <w:t>千兆电口</w:t>
            </w:r>
            <w:proofErr w:type="gramEnd"/>
            <w:r w:rsidRPr="00BA5FA2">
              <w:rPr>
                <w:rFonts w:ascii="微软雅黑" w:eastAsia="微软雅黑" w:hAnsi="微软雅黑" w:cs="宋体" w:hint="eastAsia"/>
                <w:color w:val="000000"/>
                <w:kern w:val="0"/>
                <w:sz w:val="15"/>
                <w:szCs w:val="15"/>
              </w:rPr>
              <w:t>+4个千兆SFP光口）</w:t>
            </w:r>
          </w:p>
        </w:tc>
      </w:tr>
      <w:tr w:rsidR="005822AF" w:rsidRPr="00BA5FA2" w14:paraId="729163C9" w14:textId="77777777" w:rsidTr="001F0758">
        <w:trPr>
          <w:trHeight w:val="701"/>
        </w:trPr>
        <w:tc>
          <w:tcPr>
            <w:tcW w:w="1780" w:type="dxa"/>
            <w:vAlign w:val="center"/>
            <w:hideMark/>
          </w:tcPr>
          <w:p w14:paraId="4B97843F" w14:textId="77777777" w:rsidR="005822AF" w:rsidRPr="00BA5FA2" w:rsidRDefault="005822AF" w:rsidP="00BA5FA2">
            <w:pPr>
              <w:widowControl/>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ES460-28P-PL</w:t>
            </w:r>
          </w:p>
        </w:tc>
        <w:tc>
          <w:tcPr>
            <w:tcW w:w="7996" w:type="dxa"/>
            <w:vAlign w:val="center"/>
            <w:hideMark/>
          </w:tcPr>
          <w:p w14:paraId="0EB93776" w14:textId="039418F0" w:rsidR="005822AF" w:rsidRPr="00BA5FA2" w:rsidRDefault="005822AF" w:rsidP="00E969A8">
            <w:pPr>
              <w:widowControl/>
              <w:spacing w:line="260" w:lineRule="exact"/>
              <w:jc w:val="left"/>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千兆以太网POE交换机（24个</w:t>
            </w:r>
            <w:proofErr w:type="gramStart"/>
            <w:r w:rsidRPr="00BA5FA2">
              <w:rPr>
                <w:rFonts w:ascii="微软雅黑" w:eastAsia="微软雅黑" w:hAnsi="微软雅黑" w:cs="宋体" w:hint="eastAsia"/>
                <w:color w:val="000000"/>
                <w:kern w:val="0"/>
                <w:sz w:val="15"/>
                <w:szCs w:val="15"/>
              </w:rPr>
              <w:t>千兆电口</w:t>
            </w:r>
            <w:proofErr w:type="gramEnd"/>
            <w:r w:rsidRPr="00BA5FA2">
              <w:rPr>
                <w:rFonts w:ascii="微软雅黑" w:eastAsia="微软雅黑" w:hAnsi="微软雅黑" w:cs="宋体" w:hint="eastAsia"/>
                <w:color w:val="000000"/>
                <w:kern w:val="0"/>
                <w:sz w:val="15"/>
                <w:szCs w:val="15"/>
              </w:rPr>
              <w:t>+4个千兆SFP光口），</w:t>
            </w:r>
            <w:proofErr w:type="gramStart"/>
            <w:r w:rsidRPr="00BA5FA2">
              <w:rPr>
                <w:rFonts w:ascii="微软雅黑" w:eastAsia="微软雅黑" w:hAnsi="微软雅黑" w:cs="宋体" w:hint="eastAsia"/>
                <w:color w:val="000000"/>
                <w:kern w:val="0"/>
                <w:sz w:val="15"/>
                <w:szCs w:val="15"/>
              </w:rPr>
              <w:t>全部电口支持</w:t>
            </w:r>
            <w:proofErr w:type="gramEnd"/>
            <w:r w:rsidRPr="00BA5FA2">
              <w:rPr>
                <w:rFonts w:ascii="微软雅黑" w:eastAsia="微软雅黑" w:hAnsi="微软雅黑" w:cs="宋体" w:hint="eastAsia"/>
                <w:color w:val="000000"/>
                <w:kern w:val="0"/>
                <w:sz w:val="15"/>
                <w:szCs w:val="15"/>
              </w:rPr>
              <w:t>最大30W （802.3at标准，支持POE/POE+）供电，最大PoE供电功率210W</w:t>
            </w:r>
            <w:r w:rsidR="001F0758" w:rsidRPr="00BA5FA2">
              <w:rPr>
                <w:rFonts w:ascii="微软雅黑" w:eastAsia="微软雅黑" w:hAnsi="微软雅黑" w:cs="宋体" w:hint="eastAsia"/>
                <w:color w:val="000000"/>
                <w:kern w:val="0"/>
                <w:sz w:val="15"/>
                <w:szCs w:val="15"/>
              </w:rPr>
              <w:t xml:space="preserve"> </w:t>
            </w:r>
          </w:p>
        </w:tc>
      </w:tr>
      <w:tr w:rsidR="005822AF" w:rsidRPr="00BA5FA2" w14:paraId="4F1BBFC2" w14:textId="77777777" w:rsidTr="001F0758">
        <w:trPr>
          <w:trHeight w:val="413"/>
        </w:trPr>
        <w:tc>
          <w:tcPr>
            <w:tcW w:w="1780" w:type="dxa"/>
            <w:vAlign w:val="center"/>
            <w:hideMark/>
          </w:tcPr>
          <w:p w14:paraId="4EADFF85" w14:textId="77777777" w:rsidR="005822AF" w:rsidRPr="00BA5FA2" w:rsidRDefault="005822AF" w:rsidP="00BA5FA2">
            <w:pPr>
              <w:widowControl/>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ES460-28P-POE</w:t>
            </w:r>
          </w:p>
        </w:tc>
        <w:tc>
          <w:tcPr>
            <w:tcW w:w="7996" w:type="dxa"/>
            <w:vAlign w:val="center"/>
            <w:hideMark/>
          </w:tcPr>
          <w:p w14:paraId="04306192" w14:textId="35F9976A" w:rsidR="005822AF" w:rsidRPr="00BA5FA2" w:rsidRDefault="005822AF" w:rsidP="00E969A8">
            <w:pPr>
              <w:widowControl/>
              <w:spacing w:line="260" w:lineRule="exact"/>
              <w:jc w:val="left"/>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千兆以太网POE交换机（24个</w:t>
            </w:r>
            <w:proofErr w:type="gramStart"/>
            <w:r w:rsidRPr="00BA5FA2">
              <w:rPr>
                <w:rFonts w:ascii="微软雅黑" w:eastAsia="微软雅黑" w:hAnsi="微软雅黑" w:cs="宋体" w:hint="eastAsia"/>
                <w:color w:val="000000"/>
                <w:kern w:val="0"/>
                <w:sz w:val="15"/>
                <w:szCs w:val="15"/>
              </w:rPr>
              <w:t>千兆电口</w:t>
            </w:r>
            <w:proofErr w:type="gramEnd"/>
            <w:r w:rsidRPr="00BA5FA2">
              <w:rPr>
                <w:rFonts w:ascii="微软雅黑" w:eastAsia="微软雅黑" w:hAnsi="微软雅黑" w:cs="宋体" w:hint="eastAsia"/>
                <w:color w:val="000000"/>
                <w:kern w:val="0"/>
                <w:sz w:val="15"/>
                <w:szCs w:val="15"/>
              </w:rPr>
              <w:t>+4个千兆SFP光口），</w:t>
            </w:r>
            <w:proofErr w:type="gramStart"/>
            <w:r w:rsidRPr="00BA5FA2">
              <w:rPr>
                <w:rFonts w:ascii="微软雅黑" w:eastAsia="微软雅黑" w:hAnsi="微软雅黑" w:cs="宋体" w:hint="eastAsia"/>
                <w:color w:val="000000"/>
                <w:kern w:val="0"/>
                <w:sz w:val="15"/>
                <w:szCs w:val="15"/>
              </w:rPr>
              <w:t>全部电口支持</w:t>
            </w:r>
            <w:proofErr w:type="gramEnd"/>
            <w:r w:rsidRPr="00BA5FA2">
              <w:rPr>
                <w:rFonts w:ascii="微软雅黑" w:eastAsia="微软雅黑" w:hAnsi="微软雅黑" w:cs="宋体" w:hint="eastAsia"/>
                <w:color w:val="000000"/>
                <w:kern w:val="0"/>
                <w:sz w:val="15"/>
                <w:szCs w:val="15"/>
              </w:rPr>
              <w:t>最大30W （802.3at标准，支持POE/POE+）供电，最大PoE供电功率370W</w:t>
            </w:r>
            <w:r w:rsidR="001F0758" w:rsidRPr="00BA5FA2">
              <w:rPr>
                <w:rFonts w:ascii="微软雅黑" w:eastAsia="微软雅黑" w:hAnsi="微软雅黑" w:cs="宋体" w:hint="eastAsia"/>
                <w:color w:val="000000"/>
                <w:kern w:val="0"/>
                <w:sz w:val="15"/>
                <w:szCs w:val="15"/>
              </w:rPr>
              <w:t xml:space="preserve"> </w:t>
            </w:r>
          </w:p>
        </w:tc>
      </w:tr>
      <w:tr w:rsidR="00BA5FA2" w:rsidRPr="00BA5FA2" w14:paraId="6F8D331F" w14:textId="77777777" w:rsidTr="001F0758">
        <w:trPr>
          <w:trHeight w:val="396"/>
        </w:trPr>
        <w:tc>
          <w:tcPr>
            <w:tcW w:w="1780" w:type="dxa"/>
            <w:vAlign w:val="center"/>
          </w:tcPr>
          <w:p w14:paraId="76984546" w14:textId="77777777" w:rsidR="00BA5FA2" w:rsidRPr="00BA5FA2" w:rsidRDefault="00BA5FA2" w:rsidP="00BA5FA2">
            <w:pPr>
              <w:widowControl/>
              <w:rPr>
                <w:rFonts w:ascii="微软雅黑" w:eastAsia="微软雅黑" w:hAnsi="微软雅黑" w:hint="eastAsia"/>
                <w:color w:val="000000"/>
                <w:sz w:val="15"/>
                <w:szCs w:val="15"/>
              </w:rPr>
            </w:pPr>
            <w:r w:rsidRPr="00BA5FA2">
              <w:rPr>
                <w:rFonts w:ascii="微软雅黑" w:eastAsia="微软雅黑" w:hAnsi="微软雅黑" w:hint="eastAsia"/>
                <w:color w:val="000000"/>
                <w:sz w:val="15"/>
                <w:szCs w:val="15"/>
              </w:rPr>
              <w:t>ES460-28T</w:t>
            </w:r>
          </w:p>
        </w:tc>
        <w:tc>
          <w:tcPr>
            <w:tcW w:w="7996" w:type="dxa"/>
            <w:vAlign w:val="center"/>
          </w:tcPr>
          <w:p w14:paraId="4AA6796D" w14:textId="43329267" w:rsidR="00BA5FA2" w:rsidRPr="00BA5FA2" w:rsidRDefault="00BA5FA2" w:rsidP="00E969A8">
            <w:pPr>
              <w:spacing w:line="260" w:lineRule="exact"/>
              <w:rPr>
                <w:rFonts w:ascii="微软雅黑" w:eastAsia="微软雅黑" w:hAnsi="微软雅黑" w:hint="eastAsia"/>
                <w:color w:val="000000"/>
                <w:sz w:val="15"/>
                <w:szCs w:val="15"/>
              </w:rPr>
            </w:pPr>
            <w:r w:rsidRPr="00BA5FA2">
              <w:rPr>
                <w:rFonts w:ascii="微软雅黑" w:eastAsia="微软雅黑" w:hAnsi="微软雅黑" w:hint="eastAsia"/>
                <w:color w:val="000000"/>
                <w:sz w:val="15"/>
                <w:szCs w:val="15"/>
              </w:rPr>
              <w:t>千兆以太网交换机（24个千兆</w:t>
            </w:r>
            <w:proofErr w:type="gramStart"/>
            <w:r w:rsidRPr="00BA5FA2">
              <w:rPr>
                <w:rFonts w:ascii="微软雅黑" w:eastAsia="微软雅黑" w:hAnsi="微软雅黑" w:hint="eastAsia"/>
                <w:color w:val="000000"/>
                <w:sz w:val="15"/>
                <w:szCs w:val="15"/>
              </w:rPr>
              <w:t>以太网电口</w:t>
            </w:r>
            <w:proofErr w:type="gramEnd"/>
            <w:r w:rsidRPr="00BA5FA2">
              <w:rPr>
                <w:rFonts w:ascii="微软雅黑" w:eastAsia="微软雅黑" w:hAnsi="微软雅黑" w:hint="eastAsia"/>
                <w:color w:val="000000"/>
                <w:sz w:val="15"/>
                <w:szCs w:val="15"/>
              </w:rPr>
              <w:t xml:space="preserve">+4个千兆SFP光口） </w:t>
            </w:r>
          </w:p>
        </w:tc>
      </w:tr>
      <w:tr w:rsidR="005822AF" w:rsidRPr="00BA5FA2" w14:paraId="17299946" w14:textId="77777777" w:rsidTr="001C79FF">
        <w:trPr>
          <w:trHeight w:val="285"/>
        </w:trPr>
        <w:tc>
          <w:tcPr>
            <w:tcW w:w="1780" w:type="dxa"/>
            <w:vAlign w:val="center"/>
            <w:hideMark/>
          </w:tcPr>
          <w:p w14:paraId="16EF1504" w14:textId="77777777" w:rsidR="005822AF" w:rsidRPr="00BA5FA2" w:rsidRDefault="005822AF" w:rsidP="00BA5FA2">
            <w:pPr>
              <w:widowControl/>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SFP-SX-L</w:t>
            </w:r>
          </w:p>
        </w:tc>
        <w:tc>
          <w:tcPr>
            <w:tcW w:w="7996" w:type="dxa"/>
            <w:vAlign w:val="center"/>
            <w:hideMark/>
          </w:tcPr>
          <w:p w14:paraId="6D05EB87" w14:textId="77777777" w:rsidR="005822AF" w:rsidRPr="00BA5FA2" w:rsidRDefault="005822AF" w:rsidP="00BA5FA2">
            <w:pPr>
              <w:widowControl/>
              <w:jc w:val="left"/>
              <w:rPr>
                <w:rFonts w:ascii="微软雅黑" w:eastAsia="微软雅黑" w:hAnsi="微软雅黑" w:cs="宋体" w:hint="eastAsia"/>
                <w:color w:val="000000"/>
                <w:kern w:val="0"/>
                <w:sz w:val="15"/>
                <w:szCs w:val="15"/>
              </w:rPr>
            </w:pPr>
            <w:proofErr w:type="gramStart"/>
            <w:r w:rsidRPr="00BA5FA2">
              <w:rPr>
                <w:rFonts w:ascii="微软雅黑" w:eastAsia="微软雅黑" w:hAnsi="微软雅黑" w:cs="宋体" w:hint="eastAsia"/>
                <w:color w:val="000000"/>
                <w:kern w:val="0"/>
                <w:sz w:val="15"/>
                <w:szCs w:val="15"/>
              </w:rPr>
              <w:t>千兆光</w:t>
            </w:r>
            <w:proofErr w:type="gramEnd"/>
            <w:r w:rsidRPr="00BA5FA2">
              <w:rPr>
                <w:rFonts w:ascii="微软雅黑" w:eastAsia="微软雅黑" w:hAnsi="微软雅黑" w:cs="宋体" w:hint="eastAsia"/>
                <w:color w:val="000000"/>
                <w:kern w:val="0"/>
                <w:sz w:val="15"/>
                <w:szCs w:val="15"/>
              </w:rPr>
              <w:t>模块-SFP-多模（850nm，MMF，550m）-LC接口</w:t>
            </w:r>
          </w:p>
        </w:tc>
      </w:tr>
      <w:tr w:rsidR="005822AF" w:rsidRPr="00BA5FA2" w14:paraId="121837FB" w14:textId="77777777" w:rsidTr="001C79FF">
        <w:trPr>
          <w:trHeight w:val="285"/>
        </w:trPr>
        <w:tc>
          <w:tcPr>
            <w:tcW w:w="1780" w:type="dxa"/>
            <w:vAlign w:val="center"/>
            <w:hideMark/>
          </w:tcPr>
          <w:p w14:paraId="31E9D664" w14:textId="77777777" w:rsidR="005822AF" w:rsidRPr="00BA5FA2" w:rsidRDefault="005822AF" w:rsidP="00BA5FA2">
            <w:pPr>
              <w:widowControl/>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SFP-LX-L</w:t>
            </w:r>
          </w:p>
        </w:tc>
        <w:tc>
          <w:tcPr>
            <w:tcW w:w="7996" w:type="dxa"/>
            <w:vAlign w:val="center"/>
            <w:hideMark/>
          </w:tcPr>
          <w:p w14:paraId="72D28A80" w14:textId="77777777" w:rsidR="005822AF" w:rsidRPr="00BA5FA2" w:rsidRDefault="005822AF" w:rsidP="00BA5FA2">
            <w:pPr>
              <w:widowControl/>
              <w:jc w:val="left"/>
              <w:rPr>
                <w:rFonts w:ascii="微软雅黑" w:eastAsia="微软雅黑" w:hAnsi="微软雅黑" w:cs="宋体" w:hint="eastAsia"/>
                <w:color w:val="000000"/>
                <w:kern w:val="0"/>
                <w:sz w:val="15"/>
                <w:szCs w:val="15"/>
              </w:rPr>
            </w:pPr>
            <w:proofErr w:type="gramStart"/>
            <w:r w:rsidRPr="00BA5FA2">
              <w:rPr>
                <w:rFonts w:ascii="微软雅黑" w:eastAsia="微软雅黑" w:hAnsi="微软雅黑" w:cs="宋体" w:hint="eastAsia"/>
                <w:color w:val="000000"/>
                <w:kern w:val="0"/>
                <w:sz w:val="15"/>
                <w:szCs w:val="15"/>
              </w:rPr>
              <w:t>千兆光</w:t>
            </w:r>
            <w:proofErr w:type="gramEnd"/>
            <w:r w:rsidRPr="00BA5FA2">
              <w:rPr>
                <w:rFonts w:ascii="微软雅黑" w:eastAsia="微软雅黑" w:hAnsi="微软雅黑" w:cs="宋体" w:hint="eastAsia"/>
                <w:color w:val="000000"/>
                <w:kern w:val="0"/>
                <w:sz w:val="15"/>
                <w:szCs w:val="15"/>
              </w:rPr>
              <w:t>模块-SFP-单模（1310nm，SMF，10km）-LC接口</w:t>
            </w:r>
          </w:p>
        </w:tc>
      </w:tr>
      <w:tr w:rsidR="005822AF" w:rsidRPr="00BA5FA2" w14:paraId="51F67618" w14:textId="77777777" w:rsidTr="001C79FF">
        <w:trPr>
          <w:trHeight w:val="285"/>
        </w:trPr>
        <w:tc>
          <w:tcPr>
            <w:tcW w:w="1780" w:type="dxa"/>
            <w:vAlign w:val="center"/>
            <w:hideMark/>
          </w:tcPr>
          <w:p w14:paraId="462845D1" w14:textId="77777777" w:rsidR="005822AF" w:rsidRPr="00BA5FA2" w:rsidRDefault="005822AF" w:rsidP="00BA5FA2">
            <w:pPr>
              <w:widowControl/>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SFP-LX-40-L</w:t>
            </w:r>
          </w:p>
        </w:tc>
        <w:tc>
          <w:tcPr>
            <w:tcW w:w="7996" w:type="dxa"/>
            <w:vAlign w:val="center"/>
            <w:hideMark/>
          </w:tcPr>
          <w:p w14:paraId="120B2E28" w14:textId="77777777" w:rsidR="005822AF" w:rsidRPr="00BA5FA2" w:rsidRDefault="005822AF" w:rsidP="00BA5FA2">
            <w:pPr>
              <w:widowControl/>
              <w:jc w:val="left"/>
              <w:rPr>
                <w:rFonts w:ascii="微软雅黑" w:eastAsia="微软雅黑" w:hAnsi="微软雅黑" w:cs="宋体" w:hint="eastAsia"/>
                <w:color w:val="000000"/>
                <w:kern w:val="0"/>
                <w:sz w:val="15"/>
                <w:szCs w:val="15"/>
              </w:rPr>
            </w:pPr>
            <w:proofErr w:type="gramStart"/>
            <w:r w:rsidRPr="00BA5FA2">
              <w:rPr>
                <w:rFonts w:ascii="微软雅黑" w:eastAsia="微软雅黑" w:hAnsi="微软雅黑" w:cs="宋体" w:hint="eastAsia"/>
                <w:color w:val="000000"/>
                <w:kern w:val="0"/>
                <w:sz w:val="15"/>
                <w:szCs w:val="15"/>
              </w:rPr>
              <w:t>千兆光</w:t>
            </w:r>
            <w:proofErr w:type="gramEnd"/>
            <w:r w:rsidRPr="00BA5FA2">
              <w:rPr>
                <w:rFonts w:ascii="微软雅黑" w:eastAsia="微软雅黑" w:hAnsi="微软雅黑" w:cs="宋体" w:hint="eastAsia"/>
                <w:color w:val="000000"/>
                <w:kern w:val="0"/>
                <w:sz w:val="15"/>
                <w:szCs w:val="15"/>
              </w:rPr>
              <w:t>模块-SFP-单模（1310nm，SMF，40km）-LC接口</w:t>
            </w:r>
          </w:p>
        </w:tc>
      </w:tr>
      <w:tr w:rsidR="005822AF" w:rsidRPr="00BA5FA2" w14:paraId="2EEFB9D6" w14:textId="77777777" w:rsidTr="001C79FF">
        <w:trPr>
          <w:trHeight w:val="285"/>
        </w:trPr>
        <w:tc>
          <w:tcPr>
            <w:tcW w:w="1780" w:type="dxa"/>
            <w:vAlign w:val="center"/>
            <w:hideMark/>
          </w:tcPr>
          <w:p w14:paraId="771D4E15" w14:textId="77777777" w:rsidR="005822AF" w:rsidRPr="00BA5FA2" w:rsidRDefault="005822AF" w:rsidP="00BA5FA2">
            <w:pPr>
              <w:widowControl/>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SFP-LH-70-L</w:t>
            </w:r>
          </w:p>
        </w:tc>
        <w:tc>
          <w:tcPr>
            <w:tcW w:w="7996" w:type="dxa"/>
            <w:vAlign w:val="center"/>
            <w:hideMark/>
          </w:tcPr>
          <w:p w14:paraId="3A4973E4" w14:textId="77777777" w:rsidR="005822AF" w:rsidRPr="00BA5FA2" w:rsidRDefault="005822AF" w:rsidP="00BA5FA2">
            <w:pPr>
              <w:widowControl/>
              <w:jc w:val="left"/>
              <w:rPr>
                <w:rFonts w:ascii="微软雅黑" w:eastAsia="微软雅黑" w:hAnsi="微软雅黑" w:cs="宋体" w:hint="eastAsia"/>
                <w:color w:val="000000"/>
                <w:kern w:val="0"/>
                <w:sz w:val="15"/>
                <w:szCs w:val="15"/>
              </w:rPr>
            </w:pPr>
            <w:proofErr w:type="gramStart"/>
            <w:r w:rsidRPr="00BA5FA2">
              <w:rPr>
                <w:rFonts w:ascii="微软雅黑" w:eastAsia="微软雅黑" w:hAnsi="微软雅黑" w:cs="宋体" w:hint="eastAsia"/>
                <w:color w:val="000000"/>
                <w:kern w:val="0"/>
                <w:sz w:val="15"/>
                <w:szCs w:val="15"/>
              </w:rPr>
              <w:t>千兆光</w:t>
            </w:r>
            <w:proofErr w:type="gramEnd"/>
            <w:r w:rsidRPr="00BA5FA2">
              <w:rPr>
                <w:rFonts w:ascii="微软雅黑" w:eastAsia="微软雅黑" w:hAnsi="微软雅黑" w:cs="宋体" w:hint="eastAsia"/>
                <w:color w:val="000000"/>
                <w:kern w:val="0"/>
                <w:sz w:val="15"/>
                <w:szCs w:val="15"/>
              </w:rPr>
              <w:t>模块-SFP-单模（1550nm，SMF，70km）-LC接口</w:t>
            </w:r>
          </w:p>
        </w:tc>
      </w:tr>
      <w:tr w:rsidR="005822AF" w:rsidRPr="00BA5FA2" w14:paraId="68F83DAE" w14:textId="77777777" w:rsidTr="001C79FF">
        <w:trPr>
          <w:trHeight w:val="285"/>
        </w:trPr>
        <w:tc>
          <w:tcPr>
            <w:tcW w:w="1780" w:type="dxa"/>
            <w:vAlign w:val="center"/>
            <w:hideMark/>
          </w:tcPr>
          <w:p w14:paraId="3DB90F93" w14:textId="77777777" w:rsidR="005822AF" w:rsidRPr="00BA5FA2" w:rsidRDefault="005822AF" w:rsidP="00BA5FA2">
            <w:pPr>
              <w:widowControl/>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SFP-LH-120-L</w:t>
            </w:r>
          </w:p>
        </w:tc>
        <w:tc>
          <w:tcPr>
            <w:tcW w:w="7996" w:type="dxa"/>
            <w:vAlign w:val="center"/>
            <w:hideMark/>
          </w:tcPr>
          <w:p w14:paraId="7F974327" w14:textId="77777777" w:rsidR="005822AF" w:rsidRPr="00BA5FA2" w:rsidRDefault="005822AF" w:rsidP="00BA5FA2">
            <w:pPr>
              <w:widowControl/>
              <w:jc w:val="left"/>
              <w:rPr>
                <w:rFonts w:ascii="微软雅黑" w:eastAsia="微软雅黑" w:hAnsi="微软雅黑" w:cs="宋体" w:hint="eastAsia"/>
                <w:color w:val="000000"/>
                <w:kern w:val="0"/>
                <w:sz w:val="15"/>
                <w:szCs w:val="15"/>
              </w:rPr>
            </w:pPr>
            <w:proofErr w:type="gramStart"/>
            <w:r w:rsidRPr="00BA5FA2">
              <w:rPr>
                <w:rFonts w:ascii="微软雅黑" w:eastAsia="微软雅黑" w:hAnsi="微软雅黑" w:cs="宋体" w:hint="eastAsia"/>
                <w:color w:val="000000"/>
                <w:kern w:val="0"/>
                <w:sz w:val="15"/>
                <w:szCs w:val="15"/>
              </w:rPr>
              <w:t>千兆光</w:t>
            </w:r>
            <w:proofErr w:type="gramEnd"/>
            <w:r w:rsidRPr="00BA5FA2">
              <w:rPr>
                <w:rFonts w:ascii="微软雅黑" w:eastAsia="微软雅黑" w:hAnsi="微软雅黑" w:cs="宋体" w:hint="eastAsia"/>
                <w:color w:val="000000"/>
                <w:kern w:val="0"/>
                <w:sz w:val="15"/>
                <w:szCs w:val="15"/>
              </w:rPr>
              <w:t>模块-SFP-单模（1550nm，SMF，120km）-LC接口</w:t>
            </w:r>
          </w:p>
        </w:tc>
      </w:tr>
      <w:tr w:rsidR="005822AF" w:rsidRPr="00BA5FA2" w14:paraId="19D20AF8" w14:textId="77777777" w:rsidTr="001C79FF">
        <w:trPr>
          <w:trHeight w:val="285"/>
        </w:trPr>
        <w:tc>
          <w:tcPr>
            <w:tcW w:w="1780" w:type="dxa"/>
            <w:vAlign w:val="center"/>
            <w:hideMark/>
          </w:tcPr>
          <w:p w14:paraId="166328A3" w14:textId="77777777" w:rsidR="005822AF" w:rsidRPr="00BA5FA2" w:rsidRDefault="005822AF" w:rsidP="00BA5FA2">
            <w:pPr>
              <w:widowControl/>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SFP-LH-70-L</w:t>
            </w:r>
          </w:p>
        </w:tc>
        <w:tc>
          <w:tcPr>
            <w:tcW w:w="7996" w:type="dxa"/>
            <w:vAlign w:val="center"/>
            <w:hideMark/>
          </w:tcPr>
          <w:p w14:paraId="751AA252" w14:textId="77777777" w:rsidR="005822AF" w:rsidRPr="00BA5FA2" w:rsidRDefault="005822AF" w:rsidP="00BA5FA2">
            <w:pPr>
              <w:widowControl/>
              <w:jc w:val="left"/>
              <w:rPr>
                <w:rFonts w:ascii="微软雅黑" w:eastAsia="微软雅黑" w:hAnsi="微软雅黑" w:cs="宋体" w:hint="eastAsia"/>
                <w:color w:val="000000"/>
                <w:kern w:val="0"/>
                <w:sz w:val="15"/>
                <w:szCs w:val="15"/>
              </w:rPr>
            </w:pPr>
            <w:proofErr w:type="gramStart"/>
            <w:r w:rsidRPr="00BA5FA2">
              <w:rPr>
                <w:rFonts w:ascii="微软雅黑" w:eastAsia="微软雅黑" w:hAnsi="微软雅黑" w:cs="宋体" w:hint="eastAsia"/>
                <w:color w:val="000000"/>
                <w:kern w:val="0"/>
                <w:sz w:val="15"/>
                <w:szCs w:val="15"/>
              </w:rPr>
              <w:t>千兆光</w:t>
            </w:r>
            <w:proofErr w:type="gramEnd"/>
            <w:r w:rsidRPr="00BA5FA2">
              <w:rPr>
                <w:rFonts w:ascii="微软雅黑" w:eastAsia="微软雅黑" w:hAnsi="微软雅黑" w:cs="宋体" w:hint="eastAsia"/>
                <w:color w:val="000000"/>
                <w:kern w:val="0"/>
                <w:sz w:val="15"/>
                <w:szCs w:val="15"/>
              </w:rPr>
              <w:t>模块-SFP-单模（1550nm，SMF，70km）-LC接口</w:t>
            </w:r>
          </w:p>
        </w:tc>
      </w:tr>
      <w:tr w:rsidR="005822AF" w:rsidRPr="00BA5FA2" w14:paraId="367625BB" w14:textId="77777777" w:rsidTr="001C79FF">
        <w:trPr>
          <w:trHeight w:val="285"/>
        </w:trPr>
        <w:tc>
          <w:tcPr>
            <w:tcW w:w="1780" w:type="dxa"/>
            <w:vAlign w:val="center"/>
            <w:hideMark/>
          </w:tcPr>
          <w:p w14:paraId="29FB8437" w14:textId="77777777" w:rsidR="005822AF" w:rsidRPr="00BA5FA2" w:rsidRDefault="005822AF" w:rsidP="00BA5FA2">
            <w:pPr>
              <w:widowControl/>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SFP-LH-120-L</w:t>
            </w:r>
          </w:p>
        </w:tc>
        <w:tc>
          <w:tcPr>
            <w:tcW w:w="7996" w:type="dxa"/>
            <w:vAlign w:val="center"/>
            <w:hideMark/>
          </w:tcPr>
          <w:p w14:paraId="310C0DB2" w14:textId="77777777" w:rsidR="005822AF" w:rsidRPr="00BA5FA2" w:rsidRDefault="005822AF" w:rsidP="00BA5FA2">
            <w:pPr>
              <w:widowControl/>
              <w:jc w:val="left"/>
              <w:rPr>
                <w:rFonts w:ascii="微软雅黑" w:eastAsia="微软雅黑" w:hAnsi="微软雅黑" w:cs="宋体" w:hint="eastAsia"/>
                <w:color w:val="000000"/>
                <w:kern w:val="0"/>
                <w:sz w:val="15"/>
                <w:szCs w:val="15"/>
              </w:rPr>
            </w:pPr>
            <w:proofErr w:type="gramStart"/>
            <w:r w:rsidRPr="00BA5FA2">
              <w:rPr>
                <w:rFonts w:ascii="微软雅黑" w:eastAsia="微软雅黑" w:hAnsi="微软雅黑" w:cs="宋体" w:hint="eastAsia"/>
                <w:color w:val="000000"/>
                <w:kern w:val="0"/>
                <w:sz w:val="15"/>
                <w:szCs w:val="15"/>
              </w:rPr>
              <w:t>千兆光</w:t>
            </w:r>
            <w:proofErr w:type="gramEnd"/>
            <w:r w:rsidRPr="00BA5FA2">
              <w:rPr>
                <w:rFonts w:ascii="微软雅黑" w:eastAsia="微软雅黑" w:hAnsi="微软雅黑" w:cs="宋体" w:hint="eastAsia"/>
                <w:color w:val="000000"/>
                <w:kern w:val="0"/>
                <w:sz w:val="15"/>
                <w:szCs w:val="15"/>
              </w:rPr>
              <w:t>模块-SFP-单模（1550nm，SMF，120km）-LC接口</w:t>
            </w:r>
          </w:p>
        </w:tc>
      </w:tr>
      <w:tr w:rsidR="005822AF" w:rsidRPr="00BA5FA2" w14:paraId="3CE07B72" w14:textId="77777777" w:rsidTr="001C79FF">
        <w:trPr>
          <w:trHeight w:val="285"/>
        </w:trPr>
        <w:tc>
          <w:tcPr>
            <w:tcW w:w="1780" w:type="dxa"/>
            <w:vAlign w:val="center"/>
            <w:hideMark/>
          </w:tcPr>
          <w:p w14:paraId="6D923605" w14:textId="77777777" w:rsidR="005822AF" w:rsidRPr="00BA5FA2" w:rsidRDefault="005822AF" w:rsidP="00BA5FA2">
            <w:pPr>
              <w:widowControl/>
              <w:rPr>
                <w:rFonts w:ascii="微软雅黑" w:eastAsia="微软雅黑" w:hAnsi="微软雅黑" w:cs="宋体" w:hint="eastAsia"/>
                <w:color w:val="000000"/>
                <w:kern w:val="0"/>
                <w:sz w:val="15"/>
                <w:szCs w:val="15"/>
              </w:rPr>
            </w:pPr>
            <w:r w:rsidRPr="00BA5FA2">
              <w:rPr>
                <w:rFonts w:ascii="微软雅黑" w:eastAsia="微软雅黑" w:hAnsi="微软雅黑" w:cs="宋体" w:hint="eastAsia"/>
                <w:color w:val="000000"/>
                <w:kern w:val="0"/>
                <w:sz w:val="15"/>
                <w:szCs w:val="15"/>
              </w:rPr>
              <w:t>SFP-GT</w:t>
            </w:r>
          </w:p>
        </w:tc>
        <w:tc>
          <w:tcPr>
            <w:tcW w:w="7996" w:type="dxa"/>
            <w:vAlign w:val="center"/>
            <w:hideMark/>
          </w:tcPr>
          <w:p w14:paraId="1D2F5BC6" w14:textId="77777777" w:rsidR="005822AF" w:rsidRPr="00BA5FA2" w:rsidRDefault="005822AF" w:rsidP="00BA5FA2">
            <w:pPr>
              <w:widowControl/>
              <w:jc w:val="left"/>
              <w:rPr>
                <w:rFonts w:ascii="微软雅黑" w:eastAsia="微软雅黑" w:hAnsi="微软雅黑" w:cs="宋体" w:hint="eastAsia"/>
                <w:color w:val="000000"/>
                <w:kern w:val="0"/>
                <w:sz w:val="15"/>
                <w:szCs w:val="15"/>
              </w:rPr>
            </w:pPr>
            <w:proofErr w:type="gramStart"/>
            <w:r w:rsidRPr="00BA5FA2">
              <w:rPr>
                <w:rFonts w:ascii="微软雅黑" w:eastAsia="微软雅黑" w:hAnsi="微软雅黑" w:cs="宋体" w:hint="eastAsia"/>
                <w:color w:val="000000"/>
                <w:kern w:val="0"/>
                <w:sz w:val="15"/>
                <w:szCs w:val="15"/>
              </w:rPr>
              <w:t>千兆电模块</w:t>
            </w:r>
            <w:proofErr w:type="gramEnd"/>
            <w:r w:rsidRPr="00BA5FA2">
              <w:rPr>
                <w:rFonts w:ascii="微软雅黑" w:eastAsia="微软雅黑" w:hAnsi="微软雅黑" w:cs="宋体" w:hint="eastAsia"/>
                <w:color w:val="000000"/>
                <w:kern w:val="0"/>
                <w:sz w:val="15"/>
                <w:szCs w:val="15"/>
              </w:rPr>
              <w:t>-SFP-RJ-45接口</w:t>
            </w:r>
          </w:p>
        </w:tc>
      </w:tr>
    </w:tbl>
    <w:p w14:paraId="0AEC86F4" w14:textId="77777777" w:rsidR="006803C1" w:rsidRPr="00E13A9F" w:rsidRDefault="006803C1" w:rsidP="001E337D">
      <w:pPr>
        <w:rPr>
          <w:rFonts w:ascii="微软雅黑" w:eastAsia="微软雅黑" w:hAnsi="微软雅黑" w:hint="eastAsia"/>
          <w:b/>
          <w:color w:val="FF0000"/>
          <w:sz w:val="30"/>
          <w:szCs w:val="30"/>
        </w:rPr>
      </w:pPr>
    </w:p>
    <w:sectPr w:rsidR="006803C1" w:rsidRPr="00E13A9F" w:rsidSect="007421AF">
      <w:headerReference w:type="default" r:id="rId13"/>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32A68" w14:textId="77777777" w:rsidR="000B0A36" w:rsidRDefault="000B0A36" w:rsidP="00996464">
      <w:pPr>
        <w:rPr>
          <w:rFonts w:hint="eastAsia"/>
        </w:rPr>
      </w:pPr>
      <w:r>
        <w:separator/>
      </w:r>
    </w:p>
  </w:endnote>
  <w:endnote w:type="continuationSeparator" w:id="0">
    <w:p w14:paraId="5AF10924" w14:textId="77777777" w:rsidR="000B0A36" w:rsidRDefault="000B0A36" w:rsidP="0099646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思源黑体 CN Bold">
    <w:altName w:val="微软雅黑"/>
    <w:panose1 w:val="00000000000000000000"/>
    <w:charset w:val="86"/>
    <w:family w:val="swiss"/>
    <w:notTrueType/>
    <w:pitch w:val="variable"/>
    <w:sig w:usb0="20000207" w:usb1="2ADF3C10" w:usb2="00000016" w:usb3="00000000" w:csb0="00060107" w:csb1="00000000"/>
  </w:font>
  <w:font w:name="思源黑体 CN Normal">
    <w:altName w:val="微软雅黑"/>
    <w:panose1 w:val="00000000000000000000"/>
    <w:charset w:val="86"/>
    <w:family w:val="swiss"/>
    <w:notTrueType/>
    <w:pitch w:val="variable"/>
    <w:sig w:usb0="20000207" w:usb1="2ADF3C10" w:usb2="00000016" w:usb3="00000000" w:csb0="00060107"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EE608" w14:textId="77777777" w:rsidR="000B0A36" w:rsidRDefault="000B0A36" w:rsidP="00996464">
      <w:pPr>
        <w:rPr>
          <w:rFonts w:hint="eastAsia"/>
        </w:rPr>
      </w:pPr>
      <w:r>
        <w:separator/>
      </w:r>
    </w:p>
  </w:footnote>
  <w:footnote w:type="continuationSeparator" w:id="0">
    <w:p w14:paraId="2919BD81" w14:textId="77777777" w:rsidR="000B0A36" w:rsidRDefault="000B0A36" w:rsidP="0099646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85BE" w14:textId="77777777" w:rsidR="00AA3835" w:rsidRPr="00996464" w:rsidRDefault="000E14AC" w:rsidP="00996464">
    <w:pPr>
      <w:pStyle w:val="a3"/>
      <w:pBdr>
        <w:bottom w:val="none" w:sz="0" w:space="0" w:color="auto"/>
      </w:pBdr>
      <w:rPr>
        <w:rFonts w:hint="eastAsia"/>
      </w:rPr>
    </w:pPr>
    <w:r>
      <w:rPr>
        <w:noProof/>
      </w:rPr>
      <w:drawing>
        <wp:anchor distT="0" distB="0" distL="114300" distR="114300" simplePos="0" relativeHeight="251658240" behindDoc="1" locked="0" layoutInCell="1" allowOverlap="1" wp14:anchorId="605E643F" wp14:editId="2038A985">
          <wp:simplePos x="0" y="0"/>
          <wp:positionH relativeFrom="column">
            <wp:posOffset>-705460</wp:posOffset>
          </wp:positionH>
          <wp:positionV relativeFrom="paragraph">
            <wp:posOffset>-525756</wp:posOffset>
          </wp:positionV>
          <wp:extent cx="7548663" cy="10672877"/>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553" cy="1067837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10F53"/>
    <w:multiLevelType w:val="hybridMultilevel"/>
    <w:tmpl w:val="3CF4D8A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7A392A2D"/>
    <w:multiLevelType w:val="hybridMultilevel"/>
    <w:tmpl w:val="907C4ED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num w:numId="1" w16cid:durableId="1917981260">
    <w:abstractNumId w:val="1"/>
  </w:num>
  <w:num w:numId="2" w16cid:durableId="504631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EBC"/>
    <w:rsid w:val="000B0A36"/>
    <w:rsid w:val="000B59DF"/>
    <w:rsid w:val="000E14AC"/>
    <w:rsid w:val="000F5FDB"/>
    <w:rsid w:val="00153B0B"/>
    <w:rsid w:val="001555F4"/>
    <w:rsid w:val="0016735E"/>
    <w:rsid w:val="00175306"/>
    <w:rsid w:val="001C79FF"/>
    <w:rsid w:val="001E337D"/>
    <w:rsid w:val="001E4387"/>
    <w:rsid w:val="001F0758"/>
    <w:rsid w:val="00202EF6"/>
    <w:rsid w:val="00274C66"/>
    <w:rsid w:val="00300F78"/>
    <w:rsid w:val="00392771"/>
    <w:rsid w:val="003C6ABC"/>
    <w:rsid w:val="00465AF7"/>
    <w:rsid w:val="00470931"/>
    <w:rsid w:val="004A7944"/>
    <w:rsid w:val="004D5230"/>
    <w:rsid w:val="00500F2C"/>
    <w:rsid w:val="00541660"/>
    <w:rsid w:val="005678FD"/>
    <w:rsid w:val="005822AF"/>
    <w:rsid w:val="0058300D"/>
    <w:rsid w:val="005A7C89"/>
    <w:rsid w:val="005C40A1"/>
    <w:rsid w:val="005E1135"/>
    <w:rsid w:val="005E3339"/>
    <w:rsid w:val="006124BD"/>
    <w:rsid w:val="00614CE8"/>
    <w:rsid w:val="006656DF"/>
    <w:rsid w:val="006803C1"/>
    <w:rsid w:val="00692D08"/>
    <w:rsid w:val="006D27E3"/>
    <w:rsid w:val="00703677"/>
    <w:rsid w:val="0072124D"/>
    <w:rsid w:val="00732A3B"/>
    <w:rsid w:val="007421AF"/>
    <w:rsid w:val="00755D1B"/>
    <w:rsid w:val="00793F05"/>
    <w:rsid w:val="007A6EBC"/>
    <w:rsid w:val="008E0E76"/>
    <w:rsid w:val="00921E26"/>
    <w:rsid w:val="00926EF6"/>
    <w:rsid w:val="00947677"/>
    <w:rsid w:val="00996464"/>
    <w:rsid w:val="009A48C9"/>
    <w:rsid w:val="009B4717"/>
    <w:rsid w:val="009D7EF2"/>
    <w:rsid w:val="009E145C"/>
    <w:rsid w:val="00A22897"/>
    <w:rsid w:val="00A41A79"/>
    <w:rsid w:val="00A77D19"/>
    <w:rsid w:val="00AA3835"/>
    <w:rsid w:val="00AF5F63"/>
    <w:rsid w:val="00B33E44"/>
    <w:rsid w:val="00B35571"/>
    <w:rsid w:val="00BA5FA2"/>
    <w:rsid w:val="00BC4A10"/>
    <w:rsid w:val="00C54E65"/>
    <w:rsid w:val="00C75D88"/>
    <w:rsid w:val="00C86F77"/>
    <w:rsid w:val="00C92E4D"/>
    <w:rsid w:val="00E13A9F"/>
    <w:rsid w:val="00E165F2"/>
    <w:rsid w:val="00E550D4"/>
    <w:rsid w:val="00E969A8"/>
    <w:rsid w:val="00ED4C16"/>
    <w:rsid w:val="00F838C6"/>
    <w:rsid w:val="00FA473F"/>
    <w:rsid w:val="00FD0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A0F2C"/>
  <w15:chartTrackingRefBased/>
  <w15:docId w15:val="{647C9951-72BF-4DF4-B9D1-B8DEE47B1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964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96464"/>
    <w:rPr>
      <w:sz w:val="18"/>
      <w:szCs w:val="18"/>
    </w:rPr>
  </w:style>
  <w:style w:type="paragraph" w:styleId="a5">
    <w:name w:val="footer"/>
    <w:basedOn w:val="a"/>
    <w:link w:val="a6"/>
    <w:uiPriority w:val="99"/>
    <w:unhideWhenUsed/>
    <w:rsid w:val="00996464"/>
    <w:pPr>
      <w:tabs>
        <w:tab w:val="center" w:pos="4153"/>
        <w:tab w:val="right" w:pos="8306"/>
      </w:tabs>
      <w:snapToGrid w:val="0"/>
      <w:jc w:val="left"/>
    </w:pPr>
    <w:rPr>
      <w:sz w:val="18"/>
      <w:szCs w:val="18"/>
    </w:rPr>
  </w:style>
  <w:style w:type="character" w:customStyle="1" w:styleId="a6">
    <w:name w:val="页脚 字符"/>
    <w:basedOn w:val="a0"/>
    <w:link w:val="a5"/>
    <w:uiPriority w:val="99"/>
    <w:rsid w:val="00996464"/>
    <w:rPr>
      <w:sz w:val="18"/>
      <w:szCs w:val="18"/>
    </w:rPr>
  </w:style>
  <w:style w:type="paragraph" w:styleId="a7">
    <w:name w:val="Body Text"/>
    <w:basedOn w:val="a"/>
    <w:link w:val="a8"/>
    <w:uiPriority w:val="1"/>
    <w:qFormat/>
    <w:rsid w:val="007421AF"/>
    <w:pPr>
      <w:autoSpaceDE w:val="0"/>
      <w:autoSpaceDN w:val="0"/>
      <w:jc w:val="left"/>
    </w:pPr>
    <w:rPr>
      <w:rFonts w:ascii="微软雅黑" w:eastAsia="微软雅黑" w:hAnsi="微软雅黑" w:cs="微软雅黑"/>
      <w:kern w:val="0"/>
      <w:sz w:val="18"/>
      <w:szCs w:val="18"/>
      <w:lang w:val="zh-CN" w:bidi="zh-CN"/>
    </w:rPr>
  </w:style>
  <w:style w:type="character" w:customStyle="1" w:styleId="a8">
    <w:name w:val="正文文本 字符"/>
    <w:basedOn w:val="a0"/>
    <w:link w:val="a7"/>
    <w:uiPriority w:val="1"/>
    <w:rsid w:val="007421AF"/>
    <w:rPr>
      <w:rFonts w:ascii="微软雅黑" w:eastAsia="微软雅黑" w:hAnsi="微软雅黑" w:cs="微软雅黑"/>
      <w:kern w:val="0"/>
      <w:sz w:val="18"/>
      <w:szCs w:val="18"/>
      <w:lang w:val="zh-CN" w:bidi="zh-CN"/>
    </w:rPr>
  </w:style>
  <w:style w:type="character" w:customStyle="1" w:styleId="a9">
    <w:name w:val="无间隔 字符"/>
    <w:link w:val="aa"/>
    <w:uiPriority w:val="1"/>
    <w:rsid w:val="00500F2C"/>
    <w:rPr>
      <w:rFonts w:ascii="Calibri" w:hAnsi="Calibri"/>
      <w:sz w:val="22"/>
    </w:rPr>
  </w:style>
  <w:style w:type="paragraph" w:styleId="aa">
    <w:name w:val="No Spacing"/>
    <w:link w:val="a9"/>
    <w:uiPriority w:val="1"/>
    <w:qFormat/>
    <w:rsid w:val="00500F2C"/>
    <w:rPr>
      <w:rFonts w:ascii="Calibri" w:hAnsi="Calibri"/>
      <w:sz w:val="22"/>
    </w:rPr>
  </w:style>
  <w:style w:type="paragraph" w:styleId="ab">
    <w:name w:val="Normal (Web)"/>
    <w:basedOn w:val="a"/>
    <w:uiPriority w:val="99"/>
    <w:unhideWhenUsed/>
    <w:rsid w:val="00B35571"/>
    <w:pPr>
      <w:widowControl/>
      <w:spacing w:before="100" w:beforeAutospacing="1" w:after="100" w:afterAutospacing="1"/>
      <w:jc w:val="left"/>
    </w:pPr>
    <w:rPr>
      <w:rFonts w:ascii="宋体" w:eastAsia="宋体" w:hAnsi="宋体" w:cs="宋体"/>
      <w:kern w:val="0"/>
      <w:sz w:val="24"/>
      <w:szCs w:val="24"/>
    </w:rPr>
  </w:style>
  <w:style w:type="paragraph" w:styleId="ac">
    <w:name w:val="List Paragraph"/>
    <w:basedOn w:val="a"/>
    <w:uiPriority w:val="34"/>
    <w:qFormat/>
    <w:rsid w:val="001555F4"/>
    <w:pPr>
      <w:ind w:firstLineChars="200" w:firstLine="420"/>
    </w:pPr>
  </w:style>
  <w:style w:type="character" w:styleId="ad">
    <w:name w:val="Hyperlink"/>
    <w:uiPriority w:val="99"/>
    <w:unhideWhenUsed/>
    <w:rsid w:val="006803C1"/>
    <w:rPr>
      <w:color w:val="261CD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08071">
      <w:bodyDiv w:val="1"/>
      <w:marLeft w:val="0"/>
      <w:marRight w:val="0"/>
      <w:marTop w:val="0"/>
      <w:marBottom w:val="0"/>
      <w:divBdr>
        <w:top w:val="none" w:sz="0" w:space="0" w:color="auto"/>
        <w:left w:val="none" w:sz="0" w:space="0" w:color="auto"/>
        <w:bottom w:val="none" w:sz="0" w:space="0" w:color="auto"/>
        <w:right w:val="none" w:sz="0" w:space="0" w:color="auto"/>
      </w:divBdr>
    </w:div>
    <w:div w:id="140343354">
      <w:bodyDiv w:val="1"/>
      <w:marLeft w:val="0"/>
      <w:marRight w:val="0"/>
      <w:marTop w:val="0"/>
      <w:marBottom w:val="0"/>
      <w:divBdr>
        <w:top w:val="none" w:sz="0" w:space="0" w:color="auto"/>
        <w:left w:val="none" w:sz="0" w:space="0" w:color="auto"/>
        <w:bottom w:val="none" w:sz="0" w:space="0" w:color="auto"/>
        <w:right w:val="none" w:sz="0" w:space="0" w:color="auto"/>
      </w:divBdr>
    </w:div>
    <w:div w:id="569732954">
      <w:bodyDiv w:val="1"/>
      <w:marLeft w:val="0"/>
      <w:marRight w:val="0"/>
      <w:marTop w:val="0"/>
      <w:marBottom w:val="0"/>
      <w:divBdr>
        <w:top w:val="none" w:sz="0" w:space="0" w:color="auto"/>
        <w:left w:val="none" w:sz="0" w:space="0" w:color="auto"/>
        <w:bottom w:val="none" w:sz="0" w:space="0" w:color="auto"/>
        <w:right w:val="none" w:sz="0" w:space="0" w:color="auto"/>
      </w:divBdr>
    </w:div>
    <w:div w:id="964771555">
      <w:bodyDiv w:val="1"/>
      <w:marLeft w:val="0"/>
      <w:marRight w:val="0"/>
      <w:marTop w:val="0"/>
      <w:marBottom w:val="0"/>
      <w:divBdr>
        <w:top w:val="none" w:sz="0" w:space="0" w:color="auto"/>
        <w:left w:val="none" w:sz="0" w:space="0" w:color="auto"/>
        <w:bottom w:val="none" w:sz="0" w:space="0" w:color="auto"/>
        <w:right w:val="none" w:sz="0" w:space="0" w:color="auto"/>
      </w:divBdr>
    </w:div>
    <w:div w:id="1298954123">
      <w:bodyDiv w:val="1"/>
      <w:marLeft w:val="0"/>
      <w:marRight w:val="0"/>
      <w:marTop w:val="0"/>
      <w:marBottom w:val="0"/>
      <w:divBdr>
        <w:top w:val="none" w:sz="0" w:space="0" w:color="auto"/>
        <w:left w:val="none" w:sz="0" w:space="0" w:color="auto"/>
        <w:bottom w:val="none" w:sz="0" w:space="0" w:color="auto"/>
        <w:right w:val="none" w:sz="0" w:space="0" w:color="auto"/>
      </w:divBdr>
    </w:div>
    <w:div w:id="1474177179">
      <w:bodyDiv w:val="1"/>
      <w:marLeft w:val="0"/>
      <w:marRight w:val="0"/>
      <w:marTop w:val="0"/>
      <w:marBottom w:val="0"/>
      <w:divBdr>
        <w:top w:val="none" w:sz="0" w:space="0" w:color="auto"/>
        <w:left w:val="none" w:sz="0" w:space="0" w:color="auto"/>
        <w:bottom w:val="none" w:sz="0" w:space="0" w:color="auto"/>
        <w:right w:val="none" w:sz="0" w:space="0" w:color="auto"/>
      </w:divBdr>
    </w:div>
    <w:div w:id="1557664305">
      <w:bodyDiv w:val="1"/>
      <w:marLeft w:val="0"/>
      <w:marRight w:val="0"/>
      <w:marTop w:val="0"/>
      <w:marBottom w:val="0"/>
      <w:divBdr>
        <w:top w:val="none" w:sz="0" w:space="0" w:color="auto"/>
        <w:left w:val="none" w:sz="0" w:space="0" w:color="auto"/>
        <w:bottom w:val="none" w:sz="0" w:space="0" w:color="auto"/>
        <w:right w:val="none" w:sz="0" w:space="0" w:color="auto"/>
      </w:divBdr>
    </w:div>
    <w:div w:id="1634097349">
      <w:bodyDiv w:val="1"/>
      <w:marLeft w:val="0"/>
      <w:marRight w:val="0"/>
      <w:marTop w:val="0"/>
      <w:marBottom w:val="0"/>
      <w:divBdr>
        <w:top w:val="none" w:sz="0" w:space="0" w:color="auto"/>
        <w:left w:val="none" w:sz="0" w:space="0" w:color="auto"/>
        <w:bottom w:val="none" w:sz="0" w:space="0" w:color="auto"/>
        <w:right w:val="none" w:sz="0" w:space="0" w:color="auto"/>
      </w:divBdr>
    </w:div>
    <w:div w:id="1722442153">
      <w:bodyDiv w:val="1"/>
      <w:marLeft w:val="0"/>
      <w:marRight w:val="0"/>
      <w:marTop w:val="0"/>
      <w:marBottom w:val="0"/>
      <w:divBdr>
        <w:top w:val="none" w:sz="0" w:space="0" w:color="auto"/>
        <w:left w:val="none" w:sz="0" w:space="0" w:color="auto"/>
        <w:bottom w:val="none" w:sz="0" w:space="0" w:color="auto"/>
        <w:right w:val="none" w:sz="0" w:space="0" w:color="auto"/>
      </w:divBdr>
    </w:div>
    <w:div w:id="1781408241">
      <w:bodyDiv w:val="1"/>
      <w:marLeft w:val="0"/>
      <w:marRight w:val="0"/>
      <w:marTop w:val="0"/>
      <w:marBottom w:val="0"/>
      <w:divBdr>
        <w:top w:val="none" w:sz="0" w:space="0" w:color="auto"/>
        <w:left w:val="none" w:sz="0" w:space="0" w:color="auto"/>
        <w:bottom w:val="none" w:sz="0" w:space="0" w:color="auto"/>
        <w:right w:val="none" w:sz="0" w:space="0" w:color="auto"/>
      </w:divBdr>
    </w:div>
    <w:div w:id="1883978952">
      <w:bodyDiv w:val="1"/>
      <w:marLeft w:val="0"/>
      <w:marRight w:val="0"/>
      <w:marTop w:val="0"/>
      <w:marBottom w:val="0"/>
      <w:divBdr>
        <w:top w:val="none" w:sz="0" w:space="0" w:color="auto"/>
        <w:left w:val="none" w:sz="0" w:space="0" w:color="auto"/>
        <w:bottom w:val="none" w:sz="0" w:space="0" w:color="auto"/>
        <w:right w:val="none" w:sz="0" w:space="0" w:color="auto"/>
      </w:divBdr>
    </w:div>
    <w:div w:id="211983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6785C-DD94-4B9E-AE4A-960B70477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5</Pages>
  <Words>717</Words>
  <Characters>4087</Characters>
  <Application>Microsoft Office Word</Application>
  <DocSecurity>0</DocSecurity>
  <Lines>34</Lines>
  <Paragraphs>9</Paragraphs>
  <ScaleCrop>false</ScaleCrop>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谭宇宙</dc:creator>
  <cp:keywords/>
  <dc:description/>
  <cp:lastModifiedBy>a75383</cp:lastModifiedBy>
  <cp:revision>13</cp:revision>
  <dcterms:created xsi:type="dcterms:W3CDTF">2025-08-19T02:27:00Z</dcterms:created>
  <dcterms:modified xsi:type="dcterms:W3CDTF">2026-06-08T11:26:00Z</dcterms:modified>
</cp:coreProperties>
</file>